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08" w:rsidRPr="007A13F4" w:rsidRDefault="000535CF" w:rsidP="006A0934">
      <w:pPr>
        <w:spacing w:line="240" w:lineRule="atLeast"/>
        <w:rPr>
          <w:rFonts w:ascii="微軟正黑體" w:eastAsia="微軟正黑體" w:hAnsi="微軟正黑體"/>
        </w:rPr>
      </w:pPr>
      <w:r w:rsidRPr="007A13F4">
        <w:rPr>
          <w:rFonts w:ascii="微軟正黑體" w:eastAsia="微軟正黑體" w:hAnsi="微軟正黑體"/>
          <w:noProof/>
        </w:rPr>
        <mc:AlternateContent>
          <mc:Choice Requires="wps">
            <w:drawing>
              <wp:inline distT="0" distB="0" distL="0" distR="0">
                <wp:extent cx="2150745" cy="594360"/>
                <wp:effectExtent l="0" t="0" r="20955" b="15240"/>
                <wp:docPr id="10" name="矩形 10"/>
                <wp:cNvGraphicFramePr/>
                <a:graphic xmlns:a="http://schemas.openxmlformats.org/drawingml/2006/main">
                  <a:graphicData uri="http://schemas.microsoft.com/office/word/2010/wordprocessingShape">
                    <wps:wsp>
                      <wps:cNvSpPr/>
                      <wps:spPr>
                        <a:xfrm>
                          <a:off x="0" y="0"/>
                          <a:ext cx="2150745" cy="594360"/>
                        </a:xfrm>
                        <a:prstGeom prst="rect">
                          <a:avLst/>
                        </a:prstGeom>
                        <a:gradFill>
                          <a:gsLst>
                            <a:gs pos="0">
                              <a:srgbClr val="FFFFFF"/>
                            </a:gs>
                            <a:gs pos="100000">
                              <a:srgbClr val="C6D9F1">
                                <a:alpha val="51764"/>
                              </a:srgbClr>
                            </a:gs>
                          </a:gsLst>
                          <a:lin ang="5400000" scaled="0"/>
                        </a:gradFill>
                        <a:ln w="12700" cap="flat" cmpd="sng">
                          <a:solidFill>
                            <a:srgbClr val="4F81BD"/>
                          </a:solidFill>
                          <a:prstDash val="dash"/>
                          <a:miter lim="800000"/>
                          <a:headEnd type="none" w="sm" len="sm"/>
                          <a:tailEnd type="none" w="sm" len="sm"/>
                        </a:ln>
                      </wps:spPr>
                      <wps:txbx>
                        <w:txbxContent>
                          <w:p w:rsidR="00462EB6" w:rsidRDefault="00462EB6">
                            <w:pPr>
                              <w:spacing w:after="120" w:line="559" w:lineRule="auto"/>
                              <w:jc w:val="center"/>
                              <w:textDirection w:val="btLr"/>
                            </w:pPr>
                            <w:r>
                              <w:rPr>
                                <w:rFonts w:ascii="微軟正黑體" w:eastAsia="微軟正黑體" w:hAnsi="微軟正黑體" w:cs="微軟正黑體"/>
                                <w:color w:val="000000"/>
                                <w:sz w:val="48"/>
                              </w:rPr>
                              <w:t>保證業務統計</w:t>
                            </w:r>
                          </w:p>
                          <w:p w:rsidR="00462EB6" w:rsidRDefault="00462EB6">
                            <w:pPr>
                              <w:spacing w:after="120" w:line="480" w:lineRule="auto"/>
                              <w:textDirection w:val="btLr"/>
                            </w:pPr>
                          </w:p>
                        </w:txbxContent>
                      </wps:txbx>
                      <wps:bodyPr spcFirstLastPara="1" wrap="square" lIns="91425" tIns="45700" rIns="91425" bIns="45700" anchor="t" anchorCtr="0">
                        <a:noAutofit/>
                      </wps:bodyPr>
                    </wps:wsp>
                  </a:graphicData>
                </a:graphic>
              </wp:inline>
            </w:drawing>
          </mc:Choice>
          <mc:Fallback>
            <w:pict>
              <v:rect id="矩形 10" o:spid="_x0000_s1026" style="width:169.3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AveQIAAP8EAAAOAAAAZHJzL2Uyb0RvYy54bWysVFtuEzEU/UdiD5b/6WTCJE2jTipoCEKq&#10;oFJhAY7Hk7HkF7abx2qQ+GMRLAexDY490zTQDyTEfHiu7evjc8+915dXe63IVvggralpeTaiRBhu&#10;G2k2Nf30cfViRkmIzDRMWSNqehCBXi2eP7vcubkY286qRngCEBPmO1fTLkY3L4rAO6FZOLNOGGy2&#10;1msWMfWbovFsB3StivFoNC121jfOWy5CwOqy36SLjN+2gscPbRtEJKqm4Bbz6PO4TmOxuGTzjWeu&#10;k3ygwf6BhWbS4NIj1JJFRu69fAKlJfc22DaecasL27aSixwDoilHf0Rz1zEnciwQJ7ijTOH/wfL3&#10;21tPZIPcQR7DNHL088u3H9+/EixAnZ0LczjduVs/zALMFOq+9Tr9EQTZZ0UPR0XFPhKOxXE5GZ1X&#10;E0o49iYX1ctpBi0eTzsf4lthNUlGTT0yloVk25sQcSNcH1wGfZuVVCrbAS69QZyFKKN8MvjN+lp5&#10;smXI+Sp/KRAAbcKpdzlK39Mj19PlxarsSSjXsR5oUp5PqwFnuOGImaEHLkoawlLxT6oenwTOlIDA&#10;D5Gj2o4hKEN2kH58DiKEMzRAq1iEqR1OBLPp6Vklj0d+C69azcrXywdap25JtCULXc++gZW82FzL&#10;iIZTUtd01hPMy51gzRvTkHhwqACDXqWJWdCUKIHOhpH9IpPq734QRBnIk4qnL5dkxf16D5Bkrm1z&#10;QN0Fx1cSRG9YiLfMo/NKXItuxIWf75kHCfXOILMXZTVGFcU8qSZZLn+6sz7dYYZ3Fk0OIXvzOuaW&#10;T/Eb++o+2lbm2nqkMpBFl/VZ7V+E1Man8+z1+G4tfgEAAP//AwBQSwMEFAAGAAgAAAAhABJim6/b&#10;AAAABAEAAA8AAABkcnMvZG93bnJldi54bWxMj1FLxDAQhN8F/0NYwTcv0cJdrd0epyhyIIp3/oA0&#10;WdtisylNetf790Zf9GVhmGHm23I9u14caAydZ4TrhQJBbLztuEH42D9d5SBC1Gx175kQThRgXZ2f&#10;lbqw/sjvdNjFRqQSDoVGaGMcCimDacnpsPADcfI+/eh0THJspB31MZW7Xt4otZROd5wWWj3QQ0vm&#10;azc5hLe8tp2a7ldqb7an18fnl02zNYiXF/PmDkSkOf6F4Qc/oUOVmGo/sQ2iR0iPxN+bvCzLVyBq&#10;hNtsCbIq5X/46hsAAP//AwBQSwECLQAUAAYACAAAACEAtoM4kv4AAADhAQAAEwAAAAAAAAAAAAAA&#10;AAAAAAAAW0NvbnRlbnRfVHlwZXNdLnhtbFBLAQItABQABgAIAAAAIQA4/SH/1gAAAJQBAAALAAAA&#10;AAAAAAAAAAAAAC8BAABfcmVscy8ucmVsc1BLAQItABQABgAIAAAAIQC5dmAveQIAAP8EAAAOAAAA&#10;AAAAAAAAAAAAAC4CAABkcnMvZTJvRG9jLnhtbFBLAQItABQABgAIAAAAIQASYpuv2wAAAAQBAAAP&#10;AAAAAAAAAAAAAAAAANMEAABkcnMvZG93bnJldi54bWxQSwUGAAAAAAQABADzAAAA2wUAAAAA&#10;" strokecolor="#4f81bd" strokeweight="1pt">
                <v:fill color2="#c6d9f1" o:opacity2="33924f" focus="100%" type="gradient">
                  <o:fill v:ext="view" type="gradientUnscaled"/>
                </v:fill>
                <v:stroke dashstyle="dash" startarrowwidth="narrow" startarrowlength="short" endarrowwidth="narrow" endarrowlength="short"/>
                <v:textbox inset="2.53958mm,1.2694mm,2.53958mm,1.2694mm">
                  <w:txbxContent>
                    <w:p w:rsidR="00462EB6" w:rsidRDefault="00462EB6">
                      <w:pPr>
                        <w:spacing w:after="120" w:line="559" w:lineRule="auto"/>
                        <w:jc w:val="center"/>
                        <w:textDirection w:val="btLr"/>
                      </w:pPr>
                      <w:r>
                        <w:rPr>
                          <w:rFonts w:ascii="微軟正黑體" w:eastAsia="微軟正黑體" w:hAnsi="微軟正黑體" w:cs="微軟正黑體"/>
                          <w:color w:val="000000"/>
                          <w:sz w:val="48"/>
                        </w:rPr>
                        <w:t>保證業務統計</w:t>
                      </w:r>
                    </w:p>
                    <w:p w:rsidR="00462EB6" w:rsidRDefault="00462EB6">
                      <w:pPr>
                        <w:spacing w:after="120" w:line="480" w:lineRule="auto"/>
                        <w:textDirection w:val="btLr"/>
                      </w:pPr>
                    </w:p>
                  </w:txbxContent>
                </v:textbox>
                <w10:anchorlock/>
              </v:rect>
            </w:pict>
          </mc:Fallback>
        </mc:AlternateContent>
      </w:r>
    </w:p>
    <w:p w:rsidR="004B3408" w:rsidRPr="007A13F4" w:rsidRDefault="004B3408">
      <w:pPr>
        <w:spacing w:before="120"/>
        <w:jc w:val="both"/>
        <w:rPr>
          <w:rFonts w:ascii="微軟正黑體" w:eastAsia="微軟正黑體" w:hAnsi="微軟正黑體"/>
        </w:rPr>
      </w:pPr>
    </w:p>
    <w:p w:rsidR="004B3408" w:rsidRPr="007A13F4" w:rsidRDefault="005C476E" w:rsidP="009B47A0">
      <w:pPr>
        <w:spacing w:before="120" w:after="120"/>
        <w:jc w:val="both"/>
        <w:rPr>
          <w:rFonts w:ascii="微軟正黑體" w:eastAsia="微軟正黑體" w:hAnsi="微軟正黑體"/>
        </w:rPr>
      </w:pPr>
      <w:sdt>
        <w:sdtPr>
          <w:rPr>
            <w:rFonts w:ascii="微軟正黑體" w:eastAsia="微軟正黑體" w:hAnsi="微軟正黑體"/>
          </w:rPr>
          <w:tag w:val="goog_rdk_0"/>
          <w:id w:val="761565773"/>
        </w:sdtPr>
        <w:sdtEndPr/>
        <w:sdtContent>
          <w:r w:rsidR="000535CF" w:rsidRPr="007A13F4">
            <w:rPr>
              <w:rFonts w:ascii="微軟正黑體" w:eastAsia="微軟正黑體" w:hAnsi="微軟正黑體" w:cs="Gungsuh"/>
            </w:rPr>
            <w:t xml:space="preserve">一、金融機構別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0A550D">
            <w:rPr>
              <w:rFonts w:ascii="微軟正黑體" w:eastAsia="微軟正黑體" w:hAnsi="微軟正黑體" w:cs="Gungsuh" w:hint="eastAsia"/>
            </w:rPr>
            <w:t>4</w:t>
          </w:r>
          <w:r w:rsidR="000535CF" w:rsidRPr="007A13F4">
            <w:rPr>
              <w:rFonts w:ascii="微軟正黑體" w:eastAsia="微軟正黑體" w:hAnsi="微軟正黑體" w:cs="Gungsuh"/>
            </w:rPr>
            <w:t xml:space="preserve">月           </w:t>
          </w:r>
          <w:r w:rsidR="00F4468E" w:rsidRPr="007A13F4">
            <w:rPr>
              <w:rFonts w:ascii="微軟正黑體" w:eastAsia="微軟正黑體" w:hAnsi="微軟正黑體" w:cs="Gungsuh" w:hint="eastAsia"/>
            </w:rPr>
            <w:t xml:space="preserve">　　　　</w:t>
          </w:r>
          <w:r w:rsidR="009B47A0">
            <w:rPr>
              <w:rFonts w:ascii="微軟正黑體" w:eastAsia="微軟正黑體" w:hAnsi="微軟正黑體" w:cs="Gungsuh" w:hint="eastAsia"/>
            </w:rPr>
            <w:t xml:space="preserve"> </w:t>
          </w:r>
          <w:r w:rsidR="00062245">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w:t>
          </w:r>
          <w:r w:rsidR="00773A85" w:rsidRPr="007A13F4">
            <w:rPr>
              <w:rFonts w:ascii="微軟正黑體" w:eastAsia="微軟正黑體" w:hAnsi="微軟正黑體" w:cs="Gungsuh" w:hint="eastAsia"/>
            </w:rPr>
            <w:t>千</w:t>
          </w:r>
          <w:r w:rsidR="000535CF" w:rsidRPr="007A13F4">
            <w:rPr>
              <w:rFonts w:ascii="微軟正黑體" w:eastAsia="微軟正黑體" w:hAnsi="微軟正黑體" w:cs="Gungsuh"/>
            </w:rPr>
            <w:t>元</w:t>
          </w:r>
        </w:sdtContent>
      </w:sdt>
    </w:p>
    <w:tbl>
      <w:tblPr>
        <w:tblStyle w:val="affff7"/>
        <w:tblW w:w="5000" w:type="pct"/>
        <w:jc w:val="center"/>
        <w:tblInd w:w="0" w:type="dxa"/>
        <w:tblBorders>
          <w:top w:val="single" w:sz="12" w:space="0" w:color="000000"/>
          <w:left w:val="single" w:sz="12" w:space="0" w:color="000000"/>
          <w:bottom w:val="single" w:sz="12" w:space="0" w:color="000000"/>
          <w:right w:val="single" w:sz="12" w:space="0" w:color="000000"/>
          <w:insideV w:val="single" w:sz="6" w:space="0" w:color="000000"/>
        </w:tblBorders>
        <w:tblLook w:val="0000" w:firstRow="0" w:lastRow="0" w:firstColumn="0" w:lastColumn="0" w:noHBand="0" w:noVBand="0"/>
      </w:tblPr>
      <w:tblGrid>
        <w:gridCol w:w="2802"/>
        <w:gridCol w:w="1304"/>
        <w:gridCol w:w="2126"/>
        <w:gridCol w:w="2128"/>
        <w:gridCol w:w="1269"/>
      </w:tblGrid>
      <w:tr w:rsidR="004B3408" w:rsidRPr="000A550D" w:rsidTr="00832EC0">
        <w:trPr>
          <w:trHeight w:val="284"/>
          <w:tblHeader/>
          <w:jc w:val="center"/>
        </w:trPr>
        <w:tc>
          <w:tcPr>
            <w:tcW w:w="1455" w:type="pct"/>
            <w:tcBorders>
              <w:top w:val="single" w:sz="4" w:space="0" w:color="000000"/>
              <w:left w:val="single" w:sz="4" w:space="0" w:color="000000"/>
              <w:bottom w:val="single" w:sz="4" w:space="0" w:color="auto"/>
            </w:tcBorders>
            <w:shd w:val="clear" w:color="auto" w:fill="CCECFF"/>
          </w:tcPr>
          <w:bookmarkStart w:id="0" w:name="bookmark=id.gjdgxs" w:colFirst="0" w:colLast="0"/>
          <w:bookmarkEnd w:id="0"/>
          <w:p w:rsidR="004B3408" w:rsidRPr="000A550D" w:rsidRDefault="005C476E">
            <w:pPr>
              <w:jc w:val="center"/>
              <w:rPr>
                <w:rFonts w:ascii="微軟正黑體" w:eastAsia="微軟正黑體" w:hAnsi="微軟正黑體"/>
              </w:rPr>
            </w:pPr>
            <w:sdt>
              <w:sdtPr>
                <w:rPr>
                  <w:rFonts w:ascii="微軟正黑體" w:eastAsia="微軟正黑體" w:hAnsi="微軟正黑體"/>
                </w:rPr>
                <w:tag w:val="goog_rdk_1"/>
                <w:id w:val="-450101671"/>
              </w:sdtPr>
              <w:sdtEndPr/>
              <w:sdtContent>
                <w:r w:rsidR="000535CF" w:rsidRPr="000A550D">
                  <w:rPr>
                    <w:rFonts w:ascii="微軟正黑體" w:eastAsia="微軟正黑體" w:hAnsi="微軟正黑體" w:cs="Gungsuh"/>
                  </w:rPr>
                  <w:t>金融機構</w:t>
                </w:r>
              </w:sdtContent>
            </w:sdt>
          </w:p>
        </w:tc>
        <w:tc>
          <w:tcPr>
            <w:tcW w:w="677" w:type="pct"/>
            <w:tcBorders>
              <w:top w:val="single" w:sz="4" w:space="0" w:color="000000"/>
              <w:bottom w:val="single" w:sz="4" w:space="0" w:color="auto"/>
              <w:right w:val="single" w:sz="4" w:space="0" w:color="000000"/>
            </w:tcBorders>
            <w:shd w:val="clear" w:color="auto" w:fill="CCECFF"/>
          </w:tcPr>
          <w:p w:rsidR="004B3408" w:rsidRPr="000A550D" w:rsidRDefault="005C476E">
            <w:pPr>
              <w:jc w:val="center"/>
              <w:rPr>
                <w:rFonts w:ascii="微軟正黑體" w:eastAsia="微軟正黑體" w:hAnsi="微軟正黑體"/>
              </w:rPr>
            </w:pPr>
            <w:sdt>
              <w:sdtPr>
                <w:rPr>
                  <w:rFonts w:ascii="微軟正黑體" w:eastAsia="微軟正黑體" w:hAnsi="微軟正黑體"/>
                </w:rPr>
                <w:tag w:val="goog_rdk_2"/>
                <w:id w:val="58909794"/>
              </w:sdtPr>
              <w:sdtEndPr/>
              <w:sdtContent>
                <w:r w:rsidR="000535CF" w:rsidRPr="000A550D">
                  <w:rPr>
                    <w:rFonts w:ascii="微軟正黑體" w:eastAsia="微軟正黑體" w:hAnsi="微軟正黑體" w:cs="Gungsuh"/>
                  </w:rPr>
                  <w:t>件數</w:t>
                </w:r>
              </w:sdtContent>
            </w:sdt>
          </w:p>
        </w:tc>
        <w:tc>
          <w:tcPr>
            <w:tcW w:w="1104" w:type="pct"/>
            <w:tcBorders>
              <w:top w:val="single" w:sz="4" w:space="0" w:color="000000"/>
              <w:left w:val="single" w:sz="4" w:space="0" w:color="000000"/>
              <w:bottom w:val="single" w:sz="4" w:space="0" w:color="auto"/>
            </w:tcBorders>
            <w:shd w:val="clear" w:color="auto" w:fill="CCECFF"/>
          </w:tcPr>
          <w:p w:rsidR="004B3408" w:rsidRPr="000A550D" w:rsidRDefault="005C476E">
            <w:pPr>
              <w:jc w:val="center"/>
              <w:rPr>
                <w:rFonts w:ascii="微軟正黑體" w:eastAsia="微軟正黑體" w:hAnsi="微軟正黑體"/>
              </w:rPr>
            </w:pPr>
            <w:sdt>
              <w:sdtPr>
                <w:rPr>
                  <w:rFonts w:ascii="微軟正黑體" w:eastAsia="微軟正黑體" w:hAnsi="微軟正黑體"/>
                </w:rPr>
                <w:tag w:val="goog_rdk_3"/>
                <w:id w:val="-30801227"/>
              </w:sdtPr>
              <w:sdtEndPr/>
              <w:sdtContent>
                <w:r w:rsidR="000535CF" w:rsidRPr="000A550D">
                  <w:rPr>
                    <w:rFonts w:ascii="微軟正黑體" w:eastAsia="微軟正黑體" w:hAnsi="微軟正黑體" w:cs="Gungsuh"/>
                  </w:rPr>
                  <w:t>保證金額</w:t>
                </w:r>
              </w:sdtContent>
            </w:sdt>
          </w:p>
        </w:tc>
        <w:tc>
          <w:tcPr>
            <w:tcW w:w="1105" w:type="pct"/>
            <w:tcBorders>
              <w:top w:val="single" w:sz="4" w:space="0" w:color="000000"/>
              <w:bottom w:val="single" w:sz="4" w:space="0" w:color="auto"/>
            </w:tcBorders>
            <w:shd w:val="clear" w:color="auto" w:fill="CCECFF"/>
          </w:tcPr>
          <w:p w:rsidR="004B3408" w:rsidRPr="000A550D" w:rsidRDefault="005C476E">
            <w:pPr>
              <w:jc w:val="center"/>
              <w:rPr>
                <w:rFonts w:ascii="微軟正黑體" w:eastAsia="微軟正黑體" w:hAnsi="微軟正黑體"/>
              </w:rPr>
            </w:pPr>
            <w:sdt>
              <w:sdtPr>
                <w:rPr>
                  <w:rFonts w:ascii="微軟正黑體" w:eastAsia="微軟正黑體" w:hAnsi="微軟正黑體"/>
                </w:rPr>
                <w:tag w:val="goog_rdk_4"/>
                <w:id w:val="711386866"/>
              </w:sdtPr>
              <w:sdtEndPr/>
              <w:sdtContent>
                <w:r w:rsidR="000535CF" w:rsidRPr="000A550D">
                  <w:rPr>
                    <w:rFonts w:ascii="微軟正黑體" w:eastAsia="微軟正黑體" w:hAnsi="微軟正黑體" w:cs="Gungsuh"/>
                  </w:rPr>
                  <w:t>本月底保證餘額</w:t>
                </w:r>
              </w:sdtContent>
            </w:sdt>
          </w:p>
        </w:tc>
        <w:tc>
          <w:tcPr>
            <w:tcW w:w="659" w:type="pct"/>
            <w:tcBorders>
              <w:top w:val="single" w:sz="4" w:space="0" w:color="000000"/>
              <w:bottom w:val="single" w:sz="4" w:space="0" w:color="auto"/>
              <w:right w:val="single" w:sz="4" w:space="0" w:color="000000"/>
            </w:tcBorders>
            <w:shd w:val="clear" w:color="auto" w:fill="CCECFF"/>
          </w:tcPr>
          <w:p w:rsidR="004B3408" w:rsidRPr="000A550D" w:rsidRDefault="005C476E">
            <w:pPr>
              <w:jc w:val="center"/>
              <w:rPr>
                <w:rFonts w:ascii="微軟正黑體" w:eastAsia="微軟正黑體" w:hAnsi="微軟正黑體"/>
              </w:rPr>
            </w:pPr>
            <w:sdt>
              <w:sdtPr>
                <w:rPr>
                  <w:rFonts w:ascii="微軟正黑體" w:eastAsia="微軟正黑體" w:hAnsi="微軟正黑體"/>
                </w:rPr>
                <w:tag w:val="goog_rdk_5"/>
                <w:id w:val="1027299527"/>
              </w:sdtPr>
              <w:sdtEndPr/>
              <w:sdtContent>
                <w:r w:rsidR="000535CF" w:rsidRPr="000A550D">
                  <w:rPr>
                    <w:rFonts w:ascii="微軟正黑體" w:eastAsia="微軟正黑體" w:hAnsi="微軟正黑體" w:cs="Gungsuh"/>
                  </w:rPr>
                  <w:t>結構比(%)</w:t>
                </w:r>
              </w:sdtContent>
            </w:sdt>
          </w:p>
        </w:tc>
      </w:tr>
      <w:tr w:rsidR="00462EB6" w:rsidRPr="000A550D" w:rsidTr="00832EC0">
        <w:trPr>
          <w:trHeight w:val="340"/>
          <w:jc w:val="center"/>
        </w:trPr>
        <w:tc>
          <w:tcPr>
            <w:tcW w:w="1455" w:type="pct"/>
            <w:tcBorders>
              <w:top w:val="single" w:sz="4" w:space="0" w:color="auto"/>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kern w:val="0"/>
              </w:rPr>
            </w:pPr>
            <w:bookmarkStart w:id="1" w:name="_heading=h.30j0zll" w:colFirst="0" w:colLast="0"/>
            <w:bookmarkEnd w:id="1"/>
            <w:r w:rsidRPr="00462EB6">
              <w:rPr>
                <w:rFonts w:ascii="微軟正黑體" w:eastAsia="微軟正黑體" w:hAnsi="微軟正黑體" w:hint="eastAsia"/>
                <w:color w:val="000000"/>
              </w:rPr>
              <w:t>第一商銀</w:t>
            </w:r>
          </w:p>
        </w:tc>
        <w:tc>
          <w:tcPr>
            <w:tcW w:w="677" w:type="pct"/>
            <w:tcBorders>
              <w:top w:val="single" w:sz="4" w:space="0" w:color="auto"/>
              <w:left w:val="single" w:sz="6" w:space="0" w:color="000000"/>
              <w:bottom w:val="single" w:sz="6" w:space="0" w:color="000000"/>
            </w:tcBorders>
            <w:shd w:val="clear" w:color="auto" w:fill="FFFFFF"/>
            <w:vAlign w:val="center"/>
          </w:tcPr>
          <w:p w:rsidR="00462EB6" w:rsidRPr="00462EB6" w:rsidRDefault="00462EB6" w:rsidP="00462EB6">
            <w:pPr>
              <w:jc w:val="right"/>
              <w:rPr>
                <w:color w:val="000000"/>
                <w:kern w:val="0"/>
              </w:rPr>
            </w:pPr>
            <w:r w:rsidRPr="00462EB6">
              <w:rPr>
                <w:color w:val="000000"/>
              </w:rPr>
              <w:t>3,845</w:t>
            </w:r>
          </w:p>
        </w:tc>
        <w:tc>
          <w:tcPr>
            <w:tcW w:w="1104" w:type="pct"/>
            <w:tcBorders>
              <w:top w:val="single" w:sz="4" w:space="0" w:color="auto"/>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15,970,240</w:t>
            </w:r>
          </w:p>
        </w:tc>
        <w:tc>
          <w:tcPr>
            <w:tcW w:w="1105" w:type="pct"/>
            <w:tcBorders>
              <w:top w:val="single" w:sz="4" w:space="0" w:color="auto"/>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168,942,774</w:t>
            </w:r>
          </w:p>
        </w:tc>
        <w:tc>
          <w:tcPr>
            <w:tcW w:w="659" w:type="pct"/>
            <w:tcBorders>
              <w:top w:val="single" w:sz="4" w:space="0" w:color="auto"/>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12.2</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臺灣企銀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3,856</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15,887,316</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212,111,343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15.3</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華南商銀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3,163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12,414,926</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149,381,568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10.8</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合庫銀行</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2,283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7,680,341</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195,736,950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14.2</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玉山商銀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1,260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7,647,359</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87,114,088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6.3</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彰化商銀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2,690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7,131,380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104,658,170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7.6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台新商銀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800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6,241,688</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31,546,111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2.3</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中國信託</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909</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4,952,798</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44,515,264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3.2</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臺灣銀行</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1,230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4,729,180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57,037,790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4.1</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兆豐商銀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1,271</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4,128,244</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65,214,373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4.7</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上海商銀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786</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2,874,558</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49,347,009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3.6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台北富邦</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615</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2,740,246</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36,197,982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2.6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永豐商銀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593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2,250,888</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12,103,251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0.9</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土地銀行</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511</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1,865,364</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49,984,313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3.6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台中商銀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536</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1,684,814</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24,634,341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1.8</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國泰</w:t>
            </w:r>
            <w:proofErr w:type="gramStart"/>
            <w:r w:rsidRPr="00462EB6">
              <w:rPr>
                <w:rFonts w:ascii="微軟正黑體" w:eastAsia="微軟正黑體" w:hAnsi="微軟正黑體" w:hint="eastAsia"/>
                <w:color w:val="000000"/>
              </w:rPr>
              <w:t>世</w:t>
            </w:r>
            <w:proofErr w:type="gramEnd"/>
            <w:r w:rsidRPr="00462EB6">
              <w:rPr>
                <w:rFonts w:ascii="微軟正黑體" w:eastAsia="微軟正黑體" w:hAnsi="微軟正黑體" w:hint="eastAsia"/>
                <w:color w:val="000000"/>
              </w:rPr>
              <w:t>華</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406</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980,251</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8,561,431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聯邦商銀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356</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958,336</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17,437,784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1.3</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新光銀行</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221</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952,083</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9,760,520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0.7</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高雄銀行</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232</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891,126</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14,363,272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1</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板信商銀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234</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795,657</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7,603,879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三信商銀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274</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761,800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9,794,551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0.7</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陽信商銀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112</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422,440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8,768,985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0.6</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proofErr w:type="gramStart"/>
            <w:r w:rsidRPr="00462EB6">
              <w:rPr>
                <w:rFonts w:ascii="微軟正黑體" w:eastAsia="微軟正黑體" w:hAnsi="微軟正黑體" w:hint="eastAsia"/>
                <w:color w:val="000000"/>
              </w:rPr>
              <w:t>星展</w:t>
            </w:r>
            <w:proofErr w:type="gramEnd"/>
            <w:r w:rsidRPr="00462EB6">
              <w:rPr>
                <w:rFonts w:ascii="微軟正黑體" w:eastAsia="微軟正黑體" w:hAnsi="微軟正黑體" w:hint="eastAsia"/>
                <w:color w:val="000000"/>
              </w:rPr>
              <w:t>(台灣)</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83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265,470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1,903,327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0.1</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proofErr w:type="gramStart"/>
            <w:r w:rsidRPr="00462EB6">
              <w:rPr>
                <w:rFonts w:ascii="微軟正黑體" w:eastAsia="微軟正黑體" w:hAnsi="微軟正黑體" w:hint="eastAsia"/>
                <w:color w:val="000000"/>
              </w:rPr>
              <w:t>凱</w:t>
            </w:r>
            <w:proofErr w:type="gramEnd"/>
            <w:r w:rsidRPr="00462EB6">
              <w:rPr>
                <w:rFonts w:ascii="微軟正黑體" w:eastAsia="微軟正黑體" w:hAnsi="微軟正黑體" w:hint="eastAsia"/>
                <w:color w:val="000000"/>
              </w:rPr>
              <w:t>基商銀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38</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208,450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1,526,647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0.1</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遠東商銀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147,364</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917,431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0.1</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京城商銀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51</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147,009</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2,722,979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0.2</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農業金庫</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29</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133,019</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2,810,749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0.2</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lastRenderedPageBreak/>
              <w:t>元大商銀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24</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106,788</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2,396,586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0.2</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花蓮二信</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20,510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671,466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瑞興商銀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19,700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426,456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中國輸銀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9,902</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256,925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南市三信</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4,250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145,288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淡水</w:t>
            </w:r>
            <w:proofErr w:type="gramStart"/>
            <w:r w:rsidRPr="00462EB6">
              <w:rPr>
                <w:rFonts w:ascii="微軟正黑體" w:eastAsia="微軟正黑體" w:hAnsi="微軟正黑體" w:hint="eastAsia"/>
                <w:color w:val="000000"/>
              </w:rPr>
              <w:t>一</w:t>
            </w:r>
            <w:proofErr w:type="gramEnd"/>
            <w:r w:rsidRPr="00462EB6">
              <w:rPr>
                <w:rFonts w:ascii="微軟正黑體" w:eastAsia="微軟正黑體" w:hAnsi="微軟正黑體" w:hint="eastAsia"/>
                <w:color w:val="000000"/>
              </w:rPr>
              <w:t>信</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3</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4,050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245,088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金門信合</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900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15,800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中市二信</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177,475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安泰商銀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160,317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華泰商銀</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117,195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彰市六信</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28,240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A50685">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proofErr w:type="gramStart"/>
            <w:r w:rsidRPr="00462EB6">
              <w:rPr>
                <w:rFonts w:ascii="微軟正黑體" w:eastAsia="微軟正黑體" w:hAnsi="微軟正黑體" w:hint="eastAsia"/>
                <w:color w:val="000000"/>
              </w:rPr>
              <w:t>匯</w:t>
            </w:r>
            <w:proofErr w:type="gramEnd"/>
            <w:r w:rsidRPr="00462EB6">
              <w:rPr>
                <w:rFonts w:ascii="微軟正黑體" w:eastAsia="微軟正黑體" w:hAnsi="微軟正黑體" w:hint="eastAsia"/>
                <w:color w:val="000000"/>
              </w:rPr>
              <w:t>豐(台灣)</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7,412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A50685">
        <w:trPr>
          <w:trHeight w:val="340"/>
          <w:jc w:val="center"/>
        </w:trPr>
        <w:tc>
          <w:tcPr>
            <w:tcW w:w="1455" w:type="pct"/>
            <w:tcBorders>
              <w:top w:val="nil"/>
              <w:left w:val="single" w:sz="4" w:space="0" w:color="000000"/>
              <w:bottom w:val="single" w:sz="6" w:space="0" w:color="000000"/>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新竹三信</w:t>
            </w:r>
          </w:p>
        </w:tc>
        <w:tc>
          <w:tcPr>
            <w:tcW w:w="677"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6" w:space="0" w:color="000000"/>
            </w:tcBorders>
            <w:shd w:val="clear" w:color="auto" w:fill="FFFFFF"/>
            <w:vAlign w:val="center"/>
          </w:tcPr>
          <w:p w:rsidR="00462EB6" w:rsidRPr="00462EB6" w:rsidRDefault="00462EB6" w:rsidP="00462EB6">
            <w:pPr>
              <w:jc w:val="right"/>
              <w:rPr>
                <w:color w:val="000000"/>
              </w:rPr>
            </w:pPr>
            <w:r w:rsidRPr="00462EB6">
              <w:rPr>
                <w:color w:val="000000"/>
              </w:rPr>
              <w:t>4,350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A50685">
        <w:trPr>
          <w:trHeight w:val="340"/>
          <w:jc w:val="center"/>
        </w:trPr>
        <w:tc>
          <w:tcPr>
            <w:tcW w:w="1455" w:type="pct"/>
            <w:tcBorders>
              <w:top w:val="nil"/>
              <w:left w:val="single" w:sz="4" w:space="0" w:color="000000"/>
              <w:bottom w:val="single" w:sz="4" w:space="0" w:color="auto"/>
            </w:tcBorders>
            <w:shd w:val="clear" w:color="auto" w:fill="CCECFF"/>
            <w:vAlign w:val="center"/>
          </w:tcPr>
          <w:p w:rsidR="00462EB6" w:rsidRPr="00462EB6" w:rsidRDefault="00462EB6" w:rsidP="00462EB6">
            <w:pPr>
              <w:ind w:leftChars="104" w:left="250"/>
              <w:rPr>
                <w:rFonts w:ascii="微軟正黑體" w:eastAsia="微軟正黑體" w:hAnsi="微軟正黑體"/>
                <w:color w:val="000000"/>
              </w:rPr>
            </w:pPr>
            <w:r w:rsidRPr="00462EB6">
              <w:rPr>
                <w:rFonts w:ascii="微軟正黑體" w:eastAsia="微軟正黑體" w:hAnsi="微軟正黑體" w:hint="eastAsia"/>
                <w:color w:val="000000"/>
              </w:rPr>
              <w:t>嘉市三信</w:t>
            </w:r>
          </w:p>
        </w:tc>
        <w:tc>
          <w:tcPr>
            <w:tcW w:w="677" w:type="pct"/>
            <w:tcBorders>
              <w:top w:val="nil"/>
              <w:left w:val="single" w:sz="6" w:space="0" w:color="000000"/>
              <w:bottom w:val="single" w:sz="4" w:space="0" w:color="auto"/>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4" w:type="pct"/>
            <w:tcBorders>
              <w:top w:val="nil"/>
              <w:left w:val="single" w:sz="6" w:space="0" w:color="000000"/>
              <w:bottom w:val="single" w:sz="4" w:space="0" w:color="auto"/>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nil"/>
              <w:left w:val="single" w:sz="6" w:space="0" w:color="000000"/>
              <w:bottom w:val="single" w:sz="4" w:space="0" w:color="auto"/>
            </w:tcBorders>
            <w:shd w:val="clear" w:color="auto" w:fill="FFFFFF"/>
            <w:vAlign w:val="center"/>
          </w:tcPr>
          <w:p w:rsidR="00462EB6" w:rsidRPr="00462EB6" w:rsidRDefault="00462EB6" w:rsidP="00462EB6">
            <w:pPr>
              <w:jc w:val="right"/>
              <w:rPr>
                <w:color w:val="000000"/>
              </w:rPr>
            </w:pPr>
            <w:r w:rsidRPr="00462EB6">
              <w:rPr>
                <w:color w:val="000000"/>
              </w:rPr>
              <w:t>1,600</w:t>
            </w:r>
          </w:p>
        </w:tc>
        <w:tc>
          <w:tcPr>
            <w:tcW w:w="659" w:type="pct"/>
            <w:tcBorders>
              <w:top w:val="nil"/>
              <w:left w:val="single" w:sz="6" w:space="0" w:color="000000"/>
              <w:bottom w:val="single" w:sz="4" w:space="0" w:color="auto"/>
              <w:right w:val="single" w:sz="4" w:space="0" w:color="000000"/>
            </w:tcBorders>
            <w:shd w:val="clear" w:color="auto" w:fill="FFFFFF"/>
            <w:vAlign w:val="center"/>
          </w:tcPr>
          <w:p w:rsidR="00462EB6" w:rsidRPr="00462EB6" w:rsidRDefault="00462EB6" w:rsidP="00462EB6">
            <w:pPr>
              <w:jc w:val="right"/>
              <w:rPr>
                <w:color w:val="000000"/>
              </w:rPr>
            </w:pPr>
            <w:r w:rsidRPr="00462EB6">
              <w:rPr>
                <w:color w:val="000000"/>
              </w:rPr>
              <w:t>0</w:t>
            </w:r>
          </w:p>
        </w:tc>
      </w:tr>
      <w:tr w:rsidR="00462EB6" w:rsidRPr="000A550D" w:rsidTr="00A50685">
        <w:trPr>
          <w:trHeight w:val="340"/>
          <w:jc w:val="center"/>
        </w:trPr>
        <w:tc>
          <w:tcPr>
            <w:tcW w:w="1455" w:type="pct"/>
            <w:tcBorders>
              <w:top w:val="single" w:sz="4" w:space="0" w:color="auto"/>
              <w:left w:val="single" w:sz="4" w:space="0" w:color="auto"/>
              <w:bottom w:val="single" w:sz="4" w:space="0" w:color="auto"/>
              <w:right w:val="single" w:sz="4" w:space="0" w:color="auto"/>
            </w:tcBorders>
            <w:shd w:val="clear" w:color="auto" w:fill="CCECFF"/>
            <w:vAlign w:val="center"/>
          </w:tcPr>
          <w:p w:rsidR="00462EB6" w:rsidRPr="000A550D" w:rsidRDefault="00462EB6" w:rsidP="00462EB6">
            <w:pPr>
              <w:ind w:leftChars="106" w:left="254"/>
              <w:rPr>
                <w:rFonts w:ascii="微軟正黑體" w:eastAsia="微軟正黑體" w:hAnsi="微軟正黑體"/>
                <w:color w:val="000000"/>
              </w:rPr>
            </w:pPr>
            <w:r w:rsidRPr="000A550D">
              <w:rPr>
                <w:rFonts w:ascii="微軟正黑體" w:eastAsia="微軟正黑體" w:hAnsi="微軟正黑體" w:hint="eastAsia"/>
                <w:color w:val="000000"/>
              </w:rPr>
              <w:t>其他非簽約金融機構</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color w:val="000000"/>
                <w:kern w:val="0"/>
              </w:rPr>
            </w:pPr>
            <w:r w:rsidRPr="00462EB6">
              <w:rPr>
                <w:color w:val="000000"/>
              </w:rPr>
              <w:t>0</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color w:val="000000"/>
              </w:rPr>
            </w:pPr>
            <w:r w:rsidRPr="00462EB6">
              <w:rPr>
                <w:color w:val="000000"/>
              </w:rPr>
              <w:t>0</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color w:val="000000"/>
              </w:rPr>
            </w:pPr>
            <w:r w:rsidRPr="00462EB6">
              <w:rPr>
                <w:color w:val="000000"/>
              </w:rPr>
              <w:t>3,152,092</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color w:val="000000"/>
              </w:rPr>
            </w:pPr>
            <w:r w:rsidRPr="00462EB6">
              <w:rPr>
                <w:color w:val="000000"/>
              </w:rPr>
              <w:t>0.2</w:t>
            </w:r>
          </w:p>
        </w:tc>
      </w:tr>
      <w:tr w:rsidR="00462EB6" w:rsidRPr="000A550D" w:rsidTr="00A50685">
        <w:trPr>
          <w:trHeight w:val="340"/>
          <w:jc w:val="center"/>
        </w:trPr>
        <w:tc>
          <w:tcPr>
            <w:tcW w:w="1455" w:type="pct"/>
            <w:tcBorders>
              <w:top w:val="single" w:sz="4" w:space="0" w:color="auto"/>
              <w:left w:val="single" w:sz="4" w:space="0" w:color="auto"/>
              <w:bottom w:val="single" w:sz="4" w:space="0" w:color="auto"/>
              <w:right w:val="single" w:sz="4" w:space="0" w:color="auto"/>
            </w:tcBorders>
            <w:shd w:val="clear" w:color="auto" w:fill="CCECFF"/>
            <w:vAlign w:val="center"/>
          </w:tcPr>
          <w:p w:rsidR="00462EB6" w:rsidRPr="00462EB6" w:rsidRDefault="00462EB6" w:rsidP="00462EB6">
            <w:pPr>
              <w:jc w:val="center"/>
              <w:rPr>
                <w:rFonts w:ascii="微軟正黑體" w:eastAsia="微軟正黑體" w:hAnsi="微軟正黑體"/>
                <w:b/>
                <w:color w:val="000000"/>
              </w:rPr>
            </w:pPr>
            <w:r w:rsidRPr="00462EB6">
              <w:rPr>
                <w:rFonts w:ascii="微軟正黑體" w:eastAsia="微軟正黑體" w:hAnsi="微軟正黑體" w:hint="eastAsia"/>
                <w:b/>
                <w:color w:val="000000"/>
              </w:rPr>
              <w:t>總計</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b/>
                <w:color w:val="000000"/>
              </w:rPr>
            </w:pPr>
            <w:r w:rsidRPr="00462EB6">
              <w:rPr>
                <w:b/>
                <w:color w:val="000000"/>
              </w:rPr>
              <w:t>26,455</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b/>
                <w:color w:val="000000"/>
              </w:rPr>
            </w:pPr>
            <w:r w:rsidRPr="00462EB6">
              <w:rPr>
                <w:b/>
                <w:color w:val="000000"/>
              </w:rPr>
              <w:t>105,028,445</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b/>
                <w:color w:val="000000"/>
              </w:rPr>
            </w:pPr>
            <w:r w:rsidRPr="00462EB6">
              <w:rPr>
                <w:b/>
                <w:color w:val="000000"/>
              </w:rPr>
              <w:t>1,382,503,172</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462EB6" w:rsidRPr="00462EB6" w:rsidRDefault="00462EB6" w:rsidP="00462EB6">
            <w:pPr>
              <w:jc w:val="right"/>
              <w:rPr>
                <w:b/>
                <w:color w:val="000000"/>
              </w:rPr>
            </w:pPr>
            <w:r w:rsidRPr="00462EB6">
              <w:rPr>
                <w:b/>
                <w:color w:val="000000"/>
              </w:rPr>
              <w:t>100</w:t>
            </w:r>
          </w:p>
        </w:tc>
      </w:tr>
    </w:tbl>
    <w:p w:rsidR="004B3408" w:rsidRPr="007A13F4" w:rsidRDefault="005C476E" w:rsidP="00DF529A">
      <w:pPr>
        <w:ind w:left="567" w:hanging="425"/>
        <w:jc w:val="both"/>
        <w:rPr>
          <w:rFonts w:ascii="微軟正黑體" w:eastAsia="微軟正黑體" w:hAnsi="微軟正黑體"/>
          <w:sz w:val="20"/>
          <w:szCs w:val="20"/>
        </w:rPr>
      </w:pPr>
      <w:sdt>
        <w:sdtPr>
          <w:rPr>
            <w:rFonts w:ascii="微軟正黑體" w:eastAsia="微軟正黑體" w:hAnsi="微軟正黑體"/>
          </w:rPr>
          <w:tag w:val="goog_rdk_49"/>
          <w:id w:val="1985743880"/>
        </w:sdtPr>
        <w:sdtEnd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DA33DD" w:rsidRPr="007A13F4" w:rsidRDefault="00DA33DD">
      <w:pPr>
        <w:jc w:val="both"/>
        <w:rPr>
          <w:rFonts w:ascii="微軟正黑體" w:eastAsia="微軟正黑體" w:hAnsi="微軟正黑體"/>
        </w:rPr>
      </w:pPr>
    </w:p>
    <w:bookmarkStart w:id="2" w:name="_heading=h.1fob9te" w:colFirst="0" w:colLast="0"/>
    <w:bookmarkEnd w:id="2"/>
    <w:p w:rsidR="004B3408" w:rsidRPr="007A13F4" w:rsidRDefault="005C476E" w:rsidP="009B47A0">
      <w:pPr>
        <w:spacing w:after="120"/>
        <w:ind w:leftChars="-59" w:left="-142" w:firstLineChars="59" w:firstLine="142"/>
        <w:jc w:val="both"/>
        <w:rPr>
          <w:rFonts w:ascii="微軟正黑體" w:eastAsia="微軟正黑體" w:hAnsi="微軟正黑體"/>
        </w:rPr>
      </w:pPr>
      <w:sdt>
        <w:sdtPr>
          <w:rPr>
            <w:rFonts w:ascii="微軟正黑體" w:eastAsia="微軟正黑體" w:hAnsi="微軟正黑體"/>
          </w:rPr>
          <w:tag w:val="goog_rdk_50"/>
          <w:id w:val="-421269768"/>
        </w:sdtPr>
        <w:sdtEndPr/>
        <w:sdtContent>
          <w:r w:rsidR="000535CF" w:rsidRPr="007A13F4">
            <w:rPr>
              <w:rFonts w:ascii="微軟正黑體" w:eastAsia="微軟正黑體" w:hAnsi="微軟正黑體" w:cs="Gungsuh"/>
            </w:rPr>
            <w:t xml:space="preserve">二、行業別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AE645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462EB6">
            <w:rPr>
              <w:rFonts w:ascii="微軟正黑體" w:eastAsia="微軟正黑體" w:hAnsi="微軟正黑體" w:cs="Gungsuh" w:hint="eastAsia"/>
            </w:rPr>
            <w:t>4</w:t>
          </w:r>
          <w:r w:rsidR="00774C49" w:rsidRPr="007A13F4">
            <w:rPr>
              <w:rFonts w:ascii="微軟正黑體" w:eastAsia="微軟正黑體" w:hAnsi="微軟正黑體" w:cs="Gungsuh" w:hint="eastAsia"/>
            </w:rPr>
            <w:t>月</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金額單位：新台幣千元</w:t>
          </w:r>
        </w:sdtContent>
      </w:sdt>
    </w:p>
    <w:tbl>
      <w:tblPr>
        <w:tblStyle w:val="affff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233"/>
        <w:gridCol w:w="1598"/>
        <w:gridCol w:w="1598"/>
        <w:gridCol w:w="1265"/>
      </w:tblGrid>
      <w:tr w:rsidR="004B3408" w:rsidRPr="007A13F4" w:rsidTr="00981FFB">
        <w:trPr>
          <w:trHeight w:val="311"/>
          <w:tblHeader/>
          <w:jc w:val="center"/>
        </w:trPr>
        <w:tc>
          <w:tcPr>
            <w:tcW w:w="2043" w:type="pct"/>
            <w:shd w:val="clear" w:color="auto" w:fill="CCECFF"/>
            <w:vAlign w:val="center"/>
          </w:tcPr>
          <w:p w:rsidR="004B3408" w:rsidRPr="007A13F4" w:rsidRDefault="005C476E">
            <w:pPr>
              <w:jc w:val="center"/>
              <w:rPr>
                <w:rFonts w:ascii="微軟正黑體" w:eastAsia="微軟正黑體" w:hAnsi="微軟正黑體"/>
                <w:b/>
              </w:rPr>
            </w:pPr>
            <w:sdt>
              <w:sdtPr>
                <w:rPr>
                  <w:rFonts w:ascii="微軟正黑體" w:eastAsia="微軟正黑體" w:hAnsi="微軟正黑體"/>
                </w:rPr>
                <w:tag w:val="goog_rdk_51"/>
                <w:id w:val="64846637"/>
              </w:sdtPr>
              <w:sdtEndPr/>
              <w:sdtContent>
                <w:r w:rsidR="000535CF" w:rsidRPr="007A13F4">
                  <w:rPr>
                    <w:rFonts w:ascii="微軟正黑體" w:eastAsia="微軟正黑體" w:hAnsi="微軟正黑體" w:cs="Gungsuh"/>
                  </w:rPr>
                  <w:t>行業</w:t>
                </w:r>
              </w:sdtContent>
            </w:sdt>
          </w:p>
        </w:tc>
        <w:tc>
          <w:tcPr>
            <w:tcW w:w="640" w:type="pct"/>
            <w:shd w:val="clear" w:color="auto" w:fill="CCECFF"/>
            <w:vAlign w:val="center"/>
          </w:tcPr>
          <w:p w:rsidR="004B3408" w:rsidRPr="007A13F4" w:rsidRDefault="005C476E">
            <w:pPr>
              <w:jc w:val="center"/>
              <w:rPr>
                <w:rFonts w:ascii="微軟正黑體" w:eastAsia="微軟正黑體" w:hAnsi="微軟正黑體"/>
                <w:b/>
              </w:rPr>
            </w:pPr>
            <w:sdt>
              <w:sdtPr>
                <w:rPr>
                  <w:rFonts w:ascii="微軟正黑體" w:eastAsia="微軟正黑體" w:hAnsi="微軟正黑體"/>
                </w:rPr>
                <w:tag w:val="goog_rdk_52"/>
                <w:id w:val="-648822426"/>
              </w:sdtPr>
              <w:sdtEndPr/>
              <w:sdtContent>
                <w:r w:rsidR="000535CF" w:rsidRPr="007A13F4">
                  <w:rPr>
                    <w:rFonts w:ascii="微軟正黑體" w:eastAsia="微軟正黑體" w:hAnsi="微軟正黑體" w:cs="Gungsuh"/>
                  </w:rPr>
                  <w:t>件數</w:t>
                </w:r>
              </w:sdtContent>
            </w:sdt>
          </w:p>
        </w:tc>
        <w:tc>
          <w:tcPr>
            <w:tcW w:w="830" w:type="pct"/>
            <w:shd w:val="clear" w:color="auto" w:fill="CCECFF"/>
            <w:vAlign w:val="center"/>
          </w:tcPr>
          <w:p w:rsidR="004B3408" w:rsidRPr="007A13F4" w:rsidRDefault="005C476E">
            <w:pPr>
              <w:jc w:val="center"/>
              <w:rPr>
                <w:rFonts w:ascii="微軟正黑體" w:eastAsia="微軟正黑體" w:hAnsi="微軟正黑體"/>
              </w:rPr>
            </w:pPr>
            <w:sdt>
              <w:sdtPr>
                <w:rPr>
                  <w:rFonts w:ascii="微軟正黑體" w:eastAsia="微軟正黑體" w:hAnsi="微軟正黑體"/>
                </w:rPr>
                <w:tag w:val="goog_rdk_53"/>
                <w:id w:val="-985090847"/>
              </w:sdtPr>
              <w:sdtEndPr/>
              <w:sdtContent>
                <w:r w:rsidR="000535CF" w:rsidRPr="007A13F4">
                  <w:rPr>
                    <w:rFonts w:ascii="微軟正黑體" w:eastAsia="微軟正黑體" w:hAnsi="微軟正黑體" w:cs="Gungsuh"/>
                  </w:rPr>
                  <w:t>貸款金額</w:t>
                </w:r>
              </w:sdtContent>
            </w:sdt>
          </w:p>
        </w:tc>
        <w:tc>
          <w:tcPr>
            <w:tcW w:w="830" w:type="pct"/>
            <w:shd w:val="clear" w:color="auto" w:fill="CCECFF"/>
            <w:vAlign w:val="center"/>
          </w:tcPr>
          <w:p w:rsidR="004B3408" w:rsidRPr="007A13F4" w:rsidRDefault="005C476E">
            <w:pPr>
              <w:jc w:val="center"/>
              <w:rPr>
                <w:rFonts w:ascii="微軟正黑體" w:eastAsia="微軟正黑體" w:hAnsi="微軟正黑體"/>
              </w:rPr>
            </w:pPr>
            <w:sdt>
              <w:sdtPr>
                <w:rPr>
                  <w:rFonts w:ascii="微軟正黑體" w:eastAsia="微軟正黑體" w:hAnsi="微軟正黑體"/>
                </w:rPr>
                <w:tag w:val="goog_rdk_54"/>
                <w:id w:val="-2056766531"/>
              </w:sdtPr>
              <w:sdtEndPr/>
              <w:sdtContent>
                <w:r w:rsidR="000535CF" w:rsidRPr="007A13F4">
                  <w:rPr>
                    <w:rFonts w:ascii="微軟正黑體" w:eastAsia="微軟正黑體" w:hAnsi="微軟正黑體" w:cs="Gungsuh"/>
                  </w:rPr>
                  <w:t>保證金額</w:t>
                </w:r>
              </w:sdtContent>
            </w:sdt>
          </w:p>
        </w:tc>
        <w:tc>
          <w:tcPr>
            <w:tcW w:w="657" w:type="pct"/>
            <w:shd w:val="clear" w:color="auto" w:fill="CCECFF"/>
            <w:vAlign w:val="center"/>
          </w:tcPr>
          <w:p w:rsidR="004B3408" w:rsidRPr="007A13F4" w:rsidRDefault="005C476E">
            <w:pPr>
              <w:pBdr>
                <w:right w:val="single" w:sz="12" w:space="1" w:color="000000"/>
              </w:pBdr>
              <w:jc w:val="center"/>
              <w:rPr>
                <w:rFonts w:ascii="微軟正黑體" w:eastAsia="微軟正黑體" w:hAnsi="微軟正黑體"/>
              </w:rPr>
            </w:pPr>
            <w:sdt>
              <w:sdtPr>
                <w:rPr>
                  <w:rFonts w:ascii="微軟正黑體" w:eastAsia="微軟正黑體" w:hAnsi="微軟正黑體"/>
                </w:rPr>
                <w:tag w:val="goog_rdk_55"/>
                <w:id w:val="166446717"/>
              </w:sdtPr>
              <w:sdtEndPr/>
              <w:sdtContent>
                <w:r w:rsidR="000535CF" w:rsidRPr="007A13F4">
                  <w:rPr>
                    <w:rFonts w:ascii="微軟正黑體" w:eastAsia="微軟正黑體" w:hAnsi="微軟正黑體" w:cs="Gungsuh"/>
                  </w:rPr>
                  <w:t>結構比(%)</w:t>
                </w:r>
              </w:sdtContent>
            </w:sdt>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kern w:val="0"/>
              </w:rPr>
            </w:pPr>
            <w:r w:rsidRPr="00097BAE">
              <w:rPr>
                <w:rFonts w:ascii="微軟正黑體" w:eastAsia="微軟正黑體" w:hAnsi="微軟正黑體" w:hint="eastAsia"/>
                <w:b/>
                <w:color w:val="000000"/>
              </w:rPr>
              <w:t>農、林、漁、牧業</w:t>
            </w:r>
          </w:p>
        </w:tc>
        <w:tc>
          <w:tcPr>
            <w:tcW w:w="640" w:type="pct"/>
            <w:shd w:val="clear" w:color="auto" w:fill="auto"/>
          </w:tcPr>
          <w:p w:rsidR="005C476E" w:rsidRPr="0026450A" w:rsidRDefault="005C476E" w:rsidP="005C476E">
            <w:pPr>
              <w:jc w:val="right"/>
            </w:pPr>
            <w:r w:rsidRPr="0026450A">
              <w:t>73</w:t>
            </w:r>
          </w:p>
        </w:tc>
        <w:tc>
          <w:tcPr>
            <w:tcW w:w="830" w:type="pct"/>
            <w:shd w:val="clear" w:color="auto" w:fill="auto"/>
          </w:tcPr>
          <w:p w:rsidR="005C476E" w:rsidRPr="0026450A" w:rsidRDefault="005C476E" w:rsidP="005C476E">
            <w:pPr>
              <w:jc w:val="right"/>
            </w:pPr>
            <w:r w:rsidRPr="0026450A">
              <w:t>487,215</w:t>
            </w:r>
          </w:p>
        </w:tc>
        <w:tc>
          <w:tcPr>
            <w:tcW w:w="830" w:type="pct"/>
            <w:shd w:val="clear" w:color="auto" w:fill="auto"/>
          </w:tcPr>
          <w:p w:rsidR="005C476E" w:rsidRPr="0026450A" w:rsidRDefault="005C476E" w:rsidP="005C476E">
            <w:pPr>
              <w:jc w:val="right"/>
            </w:pPr>
            <w:r w:rsidRPr="0026450A">
              <w:t>388,545</w:t>
            </w:r>
          </w:p>
        </w:tc>
        <w:tc>
          <w:tcPr>
            <w:tcW w:w="657" w:type="pct"/>
            <w:shd w:val="clear" w:color="auto" w:fill="auto"/>
            <w:vAlign w:val="center"/>
          </w:tcPr>
          <w:p w:rsidR="005C476E" w:rsidRPr="00097BAE" w:rsidRDefault="005C476E" w:rsidP="005C476E">
            <w:pPr>
              <w:jc w:val="right"/>
              <w:rPr>
                <w:b/>
                <w:bCs/>
                <w:color w:val="000000"/>
                <w:kern w:val="0"/>
              </w:rPr>
            </w:pPr>
            <w:r w:rsidRPr="00097BAE">
              <w:rPr>
                <w:rFonts w:hint="eastAsia"/>
                <w:b/>
                <w:bCs/>
                <w:color w:val="000000"/>
              </w:rPr>
              <w:t xml:space="preserve">0.37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礦業及土石採取業</w:t>
            </w:r>
          </w:p>
        </w:tc>
        <w:tc>
          <w:tcPr>
            <w:tcW w:w="640" w:type="pct"/>
            <w:shd w:val="clear" w:color="auto" w:fill="auto"/>
          </w:tcPr>
          <w:p w:rsidR="005C476E" w:rsidRPr="0026450A" w:rsidRDefault="005C476E" w:rsidP="005C476E">
            <w:pPr>
              <w:jc w:val="right"/>
            </w:pPr>
            <w:r w:rsidRPr="0026450A">
              <w:t>12</w:t>
            </w:r>
          </w:p>
        </w:tc>
        <w:tc>
          <w:tcPr>
            <w:tcW w:w="830" w:type="pct"/>
            <w:shd w:val="clear" w:color="auto" w:fill="auto"/>
          </w:tcPr>
          <w:p w:rsidR="005C476E" w:rsidRPr="0026450A" w:rsidRDefault="005C476E" w:rsidP="005C476E">
            <w:pPr>
              <w:jc w:val="right"/>
            </w:pPr>
            <w:r w:rsidRPr="0026450A">
              <w:t>98,300</w:t>
            </w:r>
          </w:p>
        </w:tc>
        <w:tc>
          <w:tcPr>
            <w:tcW w:w="830" w:type="pct"/>
            <w:shd w:val="clear" w:color="auto" w:fill="auto"/>
          </w:tcPr>
          <w:p w:rsidR="005C476E" w:rsidRPr="0026450A" w:rsidRDefault="005C476E" w:rsidP="005C476E">
            <w:pPr>
              <w:jc w:val="right"/>
            </w:pPr>
            <w:r w:rsidRPr="0026450A">
              <w:t>85,540</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0.08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製造業</w:t>
            </w:r>
          </w:p>
        </w:tc>
        <w:tc>
          <w:tcPr>
            <w:tcW w:w="640" w:type="pct"/>
            <w:shd w:val="clear" w:color="auto" w:fill="auto"/>
          </w:tcPr>
          <w:p w:rsidR="005C476E" w:rsidRPr="0026450A" w:rsidRDefault="005C476E" w:rsidP="005C476E">
            <w:pPr>
              <w:jc w:val="right"/>
            </w:pPr>
            <w:r w:rsidRPr="0026450A">
              <w:t>6,470</w:t>
            </w:r>
          </w:p>
        </w:tc>
        <w:tc>
          <w:tcPr>
            <w:tcW w:w="830" w:type="pct"/>
            <w:shd w:val="clear" w:color="auto" w:fill="auto"/>
          </w:tcPr>
          <w:p w:rsidR="005C476E" w:rsidRPr="0026450A" w:rsidRDefault="005C476E" w:rsidP="005C476E">
            <w:pPr>
              <w:jc w:val="right"/>
            </w:pPr>
            <w:r w:rsidRPr="0026450A">
              <w:t>39,065,438</w:t>
            </w:r>
          </w:p>
        </w:tc>
        <w:tc>
          <w:tcPr>
            <w:tcW w:w="830" w:type="pct"/>
            <w:shd w:val="clear" w:color="auto" w:fill="auto"/>
          </w:tcPr>
          <w:p w:rsidR="005C476E" w:rsidRPr="0026450A" w:rsidRDefault="005C476E" w:rsidP="005C476E">
            <w:pPr>
              <w:jc w:val="right"/>
            </w:pPr>
            <w:r w:rsidRPr="0026450A">
              <w:t>31,707,633</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30.19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食品製造業</w:t>
            </w:r>
          </w:p>
        </w:tc>
        <w:tc>
          <w:tcPr>
            <w:tcW w:w="640" w:type="pct"/>
            <w:shd w:val="clear" w:color="auto" w:fill="auto"/>
          </w:tcPr>
          <w:p w:rsidR="005C476E" w:rsidRPr="0026450A" w:rsidRDefault="005C476E" w:rsidP="005C476E">
            <w:pPr>
              <w:jc w:val="right"/>
            </w:pPr>
            <w:r w:rsidRPr="0026450A">
              <w:t>447</w:t>
            </w:r>
          </w:p>
        </w:tc>
        <w:tc>
          <w:tcPr>
            <w:tcW w:w="830" w:type="pct"/>
            <w:shd w:val="clear" w:color="auto" w:fill="auto"/>
          </w:tcPr>
          <w:p w:rsidR="005C476E" w:rsidRPr="0026450A" w:rsidRDefault="005C476E" w:rsidP="005C476E">
            <w:pPr>
              <w:jc w:val="right"/>
            </w:pPr>
            <w:r w:rsidRPr="0026450A">
              <w:t>3,272,283</w:t>
            </w:r>
          </w:p>
        </w:tc>
        <w:tc>
          <w:tcPr>
            <w:tcW w:w="830" w:type="pct"/>
            <w:shd w:val="clear" w:color="auto" w:fill="auto"/>
          </w:tcPr>
          <w:p w:rsidR="005C476E" w:rsidRPr="0026450A" w:rsidRDefault="005C476E" w:rsidP="005C476E">
            <w:pPr>
              <w:jc w:val="right"/>
            </w:pPr>
            <w:r w:rsidRPr="0026450A">
              <w:t>2,600,491</w:t>
            </w:r>
          </w:p>
        </w:tc>
        <w:tc>
          <w:tcPr>
            <w:tcW w:w="657" w:type="pct"/>
            <w:shd w:val="clear" w:color="auto" w:fill="auto"/>
            <w:vAlign w:val="center"/>
          </w:tcPr>
          <w:p w:rsidR="005C476E" w:rsidRPr="00097BAE" w:rsidRDefault="005C476E" w:rsidP="005C476E">
            <w:pPr>
              <w:jc w:val="right"/>
              <w:rPr>
                <w:b/>
                <w:bCs/>
                <w:color w:val="000000"/>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飲料製造業</w:t>
            </w:r>
          </w:p>
        </w:tc>
        <w:tc>
          <w:tcPr>
            <w:tcW w:w="640" w:type="pct"/>
            <w:shd w:val="clear" w:color="auto" w:fill="auto"/>
          </w:tcPr>
          <w:p w:rsidR="005C476E" w:rsidRPr="0026450A" w:rsidRDefault="005C476E" w:rsidP="005C476E">
            <w:pPr>
              <w:jc w:val="right"/>
            </w:pPr>
            <w:r w:rsidRPr="0026450A">
              <w:t>7</w:t>
            </w:r>
          </w:p>
        </w:tc>
        <w:tc>
          <w:tcPr>
            <w:tcW w:w="830" w:type="pct"/>
            <w:shd w:val="clear" w:color="auto" w:fill="auto"/>
          </w:tcPr>
          <w:p w:rsidR="005C476E" w:rsidRPr="0026450A" w:rsidRDefault="005C476E" w:rsidP="005C476E">
            <w:pPr>
              <w:jc w:val="right"/>
            </w:pPr>
            <w:r w:rsidRPr="0026450A">
              <w:t>58,000</w:t>
            </w:r>
          </w:p>
        </w:tc>
        <w:tc>
          <w:tcPr>
            <w:tcW w:w="830" w:type="pct"/>
            <w:shd w:val="clear" w:color="auto" w:fill="auto"/>
          </w:tcPr>
          <w:p w:rsidR="005C476E" w:rsidRPr="0026450A" w:rsidRDefault="005C476E" w:rsidP="005C476E">
            <w:pPr>
              <w:jc w:val="right"/>
            </w:pPr>
            <w:r w:rsidRPr="0026450A">
              <w:t>45,650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菸草製造業</w:t>
            </w:r>
          </w:p>
        </w:tc>
        <w:tc>
          <w:tcPr>
            <w:tcW w:w="640" w:type="pct"/>
            <w:shd w:val="clear" w:color="auto" w:fill="auto"/>
          </w:tcPr>
          <w:p w:rsidR="005C476E" w:rsidRPr="0026450A" w:rsidRDefault="005C476E" w:rsidP="005C476E">
            <w:pPr>
              <w:jc w:val="right"/>
            </w:pPr>
            <w:r w:rsidRPr="0026450A">
              <w:t>0</w:t>
            </w:r>
          </w:p>
        </w:tc>
        <w:tc>
          <w:tcPr>
            <w:tcW w:w="830" w:type="pct"/>
            <w:shd w:val="clear" w:color="auto" w:fill="auto"/>
          </w:tcPr>
          <w:p w:rsidR="005C476E" w:rsidRPr="0026450A" w:rsidRDefault="005C476E" w:rsidP="005C476E">
            <w:pPr>
              <w:jc w:val="right"/>
            </w:pPr>
            <w:r w:rsidRPr="0026450A">
              <w:t>0</w:t>
            </w:r>
          </w:p>
        </w:tc>
        <w:tc>
          <w:tcPr>
            <w:tcW w:w="830" w:type="pct"/>
            <w:shd w:val="clear" w:color="auto" w:fill="auto"/>
          </w:tcPr>
          <w:p w:rsidR="005C476E" w:rsidRPr="0026450A" w:rsidRDefault="005C476E" w:rsidP="005C476E">
            <w:pPr>
              <w:jc w:val="right"/>
            </w:pPr>
            <w:r w:rsidRPr="0026450A">
              <w:t>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紡織業</w:t>
            </w:r>
          </w:p>
        </w:tc>
        <w:tc>
          <w:tcPr>
            <w:tcW w:w="640" w:type="pct"/>
            <w:shd w:val="clear" w:color="auto" w:fill="auto"/>
          </w:tcPr>
          <w:p w:rsidR="005C476E" w:rsidRPr="0026450A" w:rsidRDefault="005C476E" w:rsidP="005C476E">
            <w:pPr>
              <w:jc w:val="right"/>
            </w:pPr>
            <w:r w:rsidRPr="0026450A">
              <w:t>191</w:t>
            </w:r>
          </w:p>
        </w:tc>
        <w:tc>
          <w:tcPr>
            <w:tcW w:w="830" w:type="pct"/>
            <w:shd w:val="clear" w:color="auto" w:fill="auto"/>
          </w:tcPr>
          <w:p w:rsidR="005C476E" w:rsidRPr="0026450A" w:rsidRDefault="005C476E" w:rsidP="005C476E">
            <w:pPr>
              <w:jc w:val="right"/>
            </w:pPr>
            <w:r w:rsidRPr="0026450A">
              <w:t>1,022,028</w:t>
            </w:r>
          </w:p>
        </w:tc>
        <w:tc>
          <w:tcPr>
            <w:tcW w:w="830" w:type="pct"/>
            <w:shd w:val="clear" w:color="auto" w:fill="auto"/>
          </w:tcPr>
          <w:p w:rsidR="005C476E" w:rsidRPr="0026450A" w:rsidRDefault="005C476E" w:rsidP="005C476E">
            <w:pPr>
              <w:jc w:val="right"/>
            </w:pPr>
            <w:r w:rsidRPr="0026450A">
              <w:t>800,202</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成衣及服飾品製造業</w:t>
            </w:r>
          </w:p>
        </w:tc>
        <w:tc>
          <w:tcPr>
            <w:tcW w:w="640" w:type="pct"/>
            <w:shd w:val="clear" w:color="auto" w:fill="auto"/>
          </w:tcPr>
          <w:p w:rsidR="005C476E" w:rsidRPr="0026450A" w:rsidRDefault="005C476E" w:rsidP="005C476E">
            <w:pPr>
              <w:jc w:val="right"/>
            </w:pPr>
            <w:r w:rsidRPr="0026450A">
              <w:t>109</w:t>
            </w:r>
          </w:p>
        </w:tc>
        <w:tc>
          <w:tcPr>
            <w:tcW w:w="830" w:type="pct"/>
            <w:shd w:val="clear" w:color="auto" w:fill="auto"/>
          </w:tcPr>
          <w:p w:rsidR="005C476E" w:rsidRPr="0026450A" w:rsidRDefault="005C476E" w:rsidP="005C476E">
            <w:pPr>
              <w:jc w:val="right"/>
            </w:pPr>
            <w:r w:rsidRPr="0026450A">
              <w:t>386,543</w:t>
            </w:r>
          </w:p>
        </w:tc>
        <w:tc>
          <w:tcPr>
            <w:tcW w:w="830" w:type="pct"/>
            <w:shd w:val="clear" w:color="auto" w:fill="auto"/>
          </w:tcPr>
          <w:p w:rsidR="005C476E" w:rsidRPr="0026450A" w:rsidRDefault="005C476E" w:rsidP="005C476E">
            <w:pPr>
              <w:jc w:val="right"/>
            </w:pPr>
            <w:r w:rsidRPr="0026450A">
              <w:t>312,469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皮革、毛皮及其製品製造業</w:t>
            </w:r>
          </w:p>
        </w:tc>
        <w:tc>
          <w:tcPr>
            <w:tcW w:w="640" w:type="pct"/>
            <w:shd w:val="clear" w:color="auto" w:fill="auto"/>
          </w:tcPr>
          <w:p w:rsidR="005C476E" w:rsidRPr="0026450A" w:rsidRDefault="005C476E" w:rsidP="005C476E">
            <w:pPr>
              <w:jc w:val="right"/>
            </w:pPr>
            <w:r w:rsidRPr="0026450A">
              <w:t>41</w:t>
            </w:r>
          </w:p>
        </w:tc>
        <w:tc>
          <w:tcPr>
            <w:tcW w:w="830" w:type="pct"/>
            <w:shd w:val="clear" w:color="auto" w:fill="auto"/>
          </w:tcPr>
          <w:p w:rsidR="005C476E" w:rsidRPr="0026450A" w:rsidRDefault="005C476E" w:rsidP="005C476E">
            <w:pPr>
              <w:jc w:val="right"/>
            </w:pPr>
            <w:r w:rsidRPr="0026450A">
              <w:t>149,723</w:t>
            </w:r>
          </w:p>
        </w:tc>
        <w:tc>
          <w:tcPr>
            <w:tcW w:w="830" w:type="pct"/>
            <w:shd w:val="clear" w:color="auto" w:fill="auto"/>
          </w:tcPr>
          <w:p w:rsidR="005C476E" w:rsidRPr="0026450A" w:rsidRDefault="005C476E" w:rsidP="005C476E">
            <w:pPr>
              <w:jc w:val="right"/>
            </w:pPr>
            <w:r w:rsidRPr="0026450A">
              <w:t>120,950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木竹製品製造業</w:t>
            </w:r>
          </w:p>
        </w:tc>
        <w:tc>
          <w:tcPr>
            <w:tcW w:w="640" w:type="pct"/>
            <w:shd w:val="clear" w:color="auto" w:fill="auto"/>
          </w:tcPr>
          <w:p w:rsidR="005C476E" w:rsidRPr="0026450A" w:rsidRDefault="005C476E" w:rsidP="005C476E">
            <w:pPr>
              <w:jc w:val="right"/>
            </w:pPr>
            <w:r w:rsidRPr="0026450A">
              <w:t>130</w:t>
            </w:r>
          </w:p>
        </w:tc>
        <w:tc>
          <w:tcPr>
            <w:tcW w:w="830" w:type="pct"/>
            <w:shd w:val="clear" w:color="auto" w:fill="auto"/>
          </w:tcPr>
          <w:p w:rsidR="005C476E" w:rsidRPr="0026450A" w:rsidRDefault="005C476E" w:rsidP="005C476E">
            <w:pPr>
              <w:jc w:val="right"/>
            </w:pPr>
            <w:r w:rsidRPr="0026450A">
              <w:t>599,409</w:t>
            </w:r>
          </w:p>
        </w:tc>
        <w:tc>
          <w:tcPr>
            <w:tcW w:w="830" w:type="pct"/>
            <w:shd w:val="clear" w:color="auto" w:fill="auto"/>
          </w:tcPr>
          <w:p w:rsidR="005C476E" w:rsidRPr="0026450A" w:rsidRDefault="005C476E" w:rsidP="005C476E">
            <w:pPr>
              <w:jc w:val="right"/>
            </w:pPr>
            <w:r w:rsidRPr="0026450A">
              <w:t>483,887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紙漿、紙及紙製品製造業</w:t>
            </w:r>
          </w:p>
        </w:tc>
        <w:tc>
          <w:tcPr>
            <w:tcW w:w="640" w:type="pct"/>
            <w:shd w:val="clear" w:color="auto" w:fill="auto"/>
          </w:tcPr>
          <w:p w:rsidR="005C476E" w:rsidRPr="0026450A" w:rsidRDefault="005C476E" w:rsidP="005C476E">
            <w:pPr>
              <w:jc w:val="right"/>
            </w:pPr>
            <w:r w:rsidRPr="0026450A">
              <w:t>155</w:t>
            </w:r>
          </w:p>
        </w:tc>
        <w:tc>
          <w:tcPr>
            <w:tcW w:w="830" w:type="pct"/>
            <w:shd w:val="clear" w:color="auto" w:fill="auto"/>
          </w:tcPr>
          <w:p w:rsidR="005C476E" w:rsidRPr="0026450A" w:rsidRDefault="005C476E" w:rsidP="005C476E">
            <w:pPr>
              <w:jc w:val="right"/>
            </w:pPr>
            <w:r w:rsidRPr="0026450A">
              <w:t>878,680</w:t>
            </w:r>
          </w:p>
        </w:tc>
        <w:tc>
          <w:tcPr>
            <w:tcW w:w="830" w:type="pct"/>
            <w:shd w:val="clear" w:color="auto" w:fill="auto"/>
          </w:tcPr>
          <w:p w:rsidR="005C476E" w:rsidRPr="0026450A" w:rsidRDefault="005C476E" w:rsidP="005C476E">
            <w:pPr>
              <w:jc w:val="right"/>
            </w:pPr>
            <w:r w:rsidRPr="0026450A">
              <w:t>695,654</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印刷及資料儲存媒體複製業</w:t>
            </w:r>
          </w:p>
        </w:tc>
        <w:tc>
          <w:tcPr>
            <w:tcW w:w="640" w:type="pct"/>
            <w:shd w:val="clear" w:color="auto" w:fill="auto"/>
          </w:tcPr>
          <w:p w:rsidR="005C476E" w:rsidRPr="0026450A" w:rsidRDefault="005C476E" w:rsidP="005C476E">
            <w:pPr>
              <w:jc w:val="right"/>
            </w:pPr>
            <w:r w:rsidRPr="0026450A">
              <w:t>138</w:t>
            </w:r>
          </w:p>
        </w:tc>
        <w:tc>
          <w:tcPr>
            <w:tcW w:w="830" w:type="pct"/>
            <w:shd w:val="clear" w:color="auto" w:fill="auto"/>
          </w:tcPr>
          <w:p w:rsidR="005C476E" w:rsidRPr="0026450A" w:rsidRDefault="005C476E" w:rsidP="005C476E">
            <w:pPr>
              <w:jc w:val="right"/>
            </w:pPr>
            <w:r w:rsidRPr="0026450A">
              <w:t>663,705</w:t>
            </w:r>
          </w:p>
        </w:tc>
        <w:tc>
          <w:tcPr>
            <w:tcW w:w="830" w:type="pct"/>
            <w:shd w:val="clear" w:color="auto" w:fill="auto"/>
          </w:tcPr>
          <w:p w:rsidR="005C476E" w:rsidRPr="0026450A" w:rsidRDefault="005C476E" w:rsidP="005C476E">
            <w:pPr>
              <w:jc w:val="right"/>
            </w:pPr>
            <w:r w:rsidRPr="0026450A">
              <w:t>542,189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lastRenderedPageBreak/>
              <w:t xml:space="preserve">   石油及煤製品製造業</w:t>
            </w:r>
          </w:p>
        </w:tc>
        <w:tc>
          <w:tcPr>
            <w:tcW w:w="640" w:type="pct"/>
            <w:shd w:val="clear" w:color="auto" w:fill="auto"/>
          </w:tcPr>
          <w:p w:rsidR="005C476E" w:rsidRPr="0026450A" w:rsidRDefault="005C476E" w:rsidP="005C476E">
            <w:pPr>
              <w:jc w:val="right"/>
            </w:pPr>
            <w:r w:rsidRPr="0026450A">
              <w:t>20</w:t>
            </w:r>
          </w:p>
        </w:tc>
        <w:tc>
          <w:tcPr>
            <w:tcW w:w="830" w:type="pct"/>
            <w:shd w:val="clear" w:color="auto" w:fill="auto"/>
          </w:tcPr>
          <w:p w:rsidR="005C476E" w:rsidRPr="0026450A" w:rsidRDefault="005C476E" w:rsidP="005C476E">
            <w:pPr>
              <w:jc w:val="right"/>
            </w:pPr>
            <w:r w:rsidRPr="0026450A">
              <w:t>150,077</w:t>
            </w:r>
          </w:p>
        </w:tc>
        <w:tc>
          <w:tcPr>
            <w:tcW w:w="830" w:type="pct"/>
            <w:shd w:val="clear" w:color="auto" w:fill="auto"/>
          </w:tcPr>
          <w:p w:rsidR="005C476E" w:rsidRPr="0026450A" w:rsidRDefault="005C476E" w:rsidP="005C476E">
            <w:pPr>
              <w:jc w:val="right"/>
            </w:pPr>
            <w:r w:rsidRPr="0026450A">
              <w:t>131,407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化學材料製造業</w:t>
            </w:r>
          </w:p>
        </w:tc>
        <w:tc>
          <w:tcPr>
            <w:tcW w:w="640" w:type="pct"/>
            <w:shd w:val="clear" w:color="auto" w:fill="auto"/>
          </w:tcPr>
          <w:p w:rsidR="005C476E" w:rsidRPr="0026450A" w:rsidRDefault="005C476E" w:rsidP="005C476E">
            <w:pPr>
              <w:jc w:val="right"/>
            </w:pPr>
            <w:r w:rsidRPr="0026450A">
              <w:t>79</w:t>
            </w:r>
          </w:p>
        </w:tc>
        <w:tc>
          <w:tcPr>
            <w:tcW w:w="830" w:type="pct"/>
            <w:shd w:val="clear" w:color="auto" w:fill="auto"/>
          </w:tcPr>
          <w:p w:rsidR="005C476E" w:rsidRPr="0026450A" w:rsidRDefault="005C476E" w:rsidP="005C476E">
            <w:pPr>
              <w:jc w:val="right"/>
            </w:pPr>
            <w:r w:rsidRPr="0026450A">
              <w:t>498,863</w:t>
            </w:r>
          </w:p>
        </w:tc>
        <w:tc>
          <w:tcPr>
            <w:tcW w:w="830" w:type="pct"/>
            <w:shd w:val="clear" w:color="auto" w:fill="auto"/>
          </w:tcPr>
          <w:p w:rsidR="005C476E" w:rsidRPr="0026450A" w:rsidRDefault="005C476E" w:rsidP="005C476E">
            <w:pPr>
              <w:jc w:val="right"/>
            </w:pPr>
            <w:r w:rsidRPr="0026450A">
              <w:t>405,770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化學製品製造業</w:t>
            </w:r>
          </w:p>
        </w:tc>
        <w:tc>
          <w:tcPr>
            <w:tcW w:w="640" w:type="pct"/>
            <w:shd w:val="clear" w:color="auto" w:fill="auto"/>
          </w:tcPr>
          <w:p w:rsidR="005C476E" w:rsidRPr="0026450A" w:rsidRDefault="005C476E" w:rsidP="005C476E">
            <w:pPr>
              <w:jc w:val="right"/>
            </w:pPr>
            <w:r w:rsidRPr="0026450A">
              <w:t>100</w:t>
            </w:r>
          </w:p>
        </w:tc>
        <w:tc>
          <w:tcPr>
            <w:tcW w:w="830" w:type="pct"/>
            <w:shd w:val="clear" w:color="auto" w:fill="auto"/>
          </w:tcPr>
          <w:p w:rsidR="005C476E" w:rsidRPr="0026450A" w:rsidRDefault="005C476E" w:rsidP="005C476E">
            <w:pPr>
              <w:jc w:val="right"/>
            </w:pPr>
            <w:r w:rsidRPr="0026450A">
              <w:t>589,096</w:t>
            </w:r>
          </w:p>
        </w:tc>
        <w:tc>
          <w:tcPr>
            <w:tcW w:w="830" w:type="pct"/>
            <w:shd w:val="clear" w:color="auto" w:fill="auto"/>
          </w:tcPr>
          <w:p w:rsidR="005C476E" w:rsidRPr="0026450A" w:rsidRDefault="005C476E" w:rsidP="005C476E">
            <w:pPr>
              <w:jc w:val="right"/>
            </w:pPr>
            <w:r w:rsidRPr="0026450A">
              <w:t>462,967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藥品及</w:t>
            </w:r>
            <w:proofErr w:type="gramStart"/>
            <w:r w:rsidRPr="00097BAE">
              <w:rPr>
                <w:rFonts w:ascii="微軟正黑體" w:eastAsia="微軟正黑體" w:hAnsi="微軟正黑體" w:hint="eastAsia"/>
                <w:color w:val="000000"/>
              </w:rPr>
              <w:t>醫</w:t>
            </w:r>
            <w:proofErr w:type="gramEnd"/>
            <w:r w:rsidRPr="00097BAE">
              <w:rPr>
                <w:rFonts w:ascii="微軟正黑體" w:eastAsia="微軟正黑體" w:hAnsi="微軟正黑體" w:hint="eastAsia"/>
                <w:color w:val="000000"/>
              </w:rPr>
              <w:t>用化學製品製造業</w:t>
            </w:r>
          </w:p>
        </w:tc>
        <w:tc>
          <w:tcPr>
            <w:tcW w:w="640" w:type="pct"/>
            <w:shd w:val="clear" w:color="auto" w:fill="auto"/>
          </w:tcPr>
          <w:p w:rsidR="005C476E" w:rsidRPr="0026450A" w:rsidRDefault="005C476E" w:rsidP="005C476E">
            <w:pPr>
              <w:jc w:val="right"/>
            </w:pPr>
            <w:r w:rsidRPr="0026450A">
              <w:t>11</w:t>
            </w:r>
          </w:p>
        </w:tc>
        <w:tc>
          <w:tcPr>
            <w:tcW w:w="830" w:type="pct"/>
            <w:shd w:val="clear" w:color="auto" w:fill="auto"/>
          </w:tcPr>
          <w:p w:rsidR="005C476E" w:rsidRPr="0026450A" w:rsidRDefault="005C476E" w:rsidP="005C476E">
            <w:pPr>
              <w:jc w:val="right"/>
            </w:pPr>
            <w:r w:rsidRPr="0026450A">
              <w:t>127,000</w:t>
            </w:r>
          </w:p>
        </w:tc>
        <w:tc>
          <w:tcPr>
            <w:tcW w:w="830" w:type="pct"/>
            <w:shd w:val="clear" w:color="auto" w:fill="auto"/>
          </w:tcPr>
          <w:p w:rsidR="005C476E" w:rsidRPr="0026450A" w:rsidRDefault="005C476E" w:rsidP="005C476E">
            <w:pPr>
              <w:jc w:val="right"/>
            </w:pPr>
            <w:r w:rsidRPr="0026450A">
              <w:t>104,650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橡膠製品製造業</w:t>
            </w:r>
          </w:p>
        </w:tc>
        <w:tc>
          <w:tcPr>
            <w:tcW w:w="640" w:type="pct"/>
            <w:shd w:val="clear" w:color="auto" w:fill="auto"/>
          </w:tcPr>
          <w:p w:rsidR="005C476E" w:rsidRPr="0026450A" w:rsidRDefault="005C476E" w:rsidP="005C476E">
            <w:pPr>
              <w:jc w:val="right"/>
            </w:pPr>
            <w:r w:rsidRPr="0026450A">
              <w:t>62</w:t>
            </w:r>
          </w:p>
        </w:tc>
        <w:tc>
          <w:tcPr>
            <w:tcW w:w="830" w:type="pct"/>
            <w:shd w:val="clear" w:color="auto" w:fill="auto"/>
          </w:tcPr>
          <w:p w:rsidR="005C476E" w:rsidRPr="0026450A" w:rsidRDefault="005C476E" w:rsidP="005C476E">
            <w:pPr>
              <w:jc w:val="right"/>
            </w:pPr>
            <w:r w:rsidRPr="0026450A">
              <w:t>401,789</w:t>
            </w:r>
          </w:p>
        </w:tc>
        <w:tc>
          <w:tcPr>
            <w:tcW w:w="830" w:type="pct"/>
            <w:shd w:val="clear" w:color="auto" w:fill="auto"/>
          </w:tcPr>
          <w:p w:rsidR="005C476E" w:rsidRPr="0026450A" w:rsidRDefault="005C476E" w:rsidP="005C476E">
            <w:pPr>
              <w:jc w:val="right"/>
            </w:pPr>
            <w:r w:rsidRPr="0026450A">
              <w:t>336,928</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塑膠製品製造業</w:t>
            </w:r>
          </w:p>
        </w:tc>
        <w:tc>
          <w:tcPr>
            <w:tcW w:w="640" w:type="pct"/>
            <w:shd w:val="clear" w:color="auto" w:fill="auto"/>
          </w:tcPr>
          <w:p w:rsidR="005C476E" w:rsidRPr="0026450A" w:rsidRDefault="005C476E" w:rsidP="005C476E">
            <w:pPr>
              <w:jc w:val="right"/>
            </w:pPr>
            <w:r w:rsidRPr="0026450A">
              <w:t>619</w:t>
            </w:r>
          </w:p>
        </w:tc>
        <w:tc>
          <w:tcPr>
            <w:tcW w:w="830" w:type="pct"/>
            <w:shd w:val="clear" w:color="auto" w:fill="auto"/>
          </w:tcPr>
          <w:p w:rsidR="005C476E" w:rsidRPr="0026450A" w:rsidRDefault="005C476E" w:rsidP="005C476E">
            <w:pPr>
              <w:jc w:val="right"/>
            </w:pPr>
            <w:r w:rsidRPr="0026450A">
              <w:t>3,282,284</w:t>
            </w:r>
          </w:p>
        </w:tc>
        <w:tc>
          <w:tcPr>
            <w:tcW w:w="830" w:type="pct"/>
            <w:shd w:val="clear" w:color="auto" w:fill="auto"/>
          </w:tcPr>
          <w:p w:rsidR="005C476E" w:rsidRPr="0026450A" w:rsidRDefault="005C476E" w:rsidP="005C476E">
            <w:pPr>
              <w:jc w:val="right"/>
            </w:pPr>
            <w:r w:rsidRPr="0026450A">
              <w:t>2,671,111</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非金屬礦物製品製造業</w:t>
            </w:r>
          </w:p>
        </w:tc>
        <w:tc>
          <w:tcPr>
            <w:tcW w:w="640" w:type="pct"/>
            <w:shd w:val="clear" w:color="auto" w:fill="auto"/>
          </w:tcPr>
          <w:p w:rsidR="005C476E" w:rsidRPr="0026450A" w:rsidRDefault="005C476E" w:rsidP="005C476E">
            <w:pPr>
              <w:jc w:val="right"/>
            </w:pPr>
            <w:r w:rsidRPr="0026450A">
              <w:t>150</w:t>
            </w:r>
          </w:p>
        </w:tc>
        <w:tc>
          <w:tcPr>
            <w:tcW w:w="830" w:type="pct"/>
            <w:shd w:val="clear" w:color="auto" w:fill="auto"/>
          </w:tcPr>
          <w:p w:rsidR="005C476E" w:rsidRPr="0026450A" w:rsidRDefault="005C476E" w:rsidP="005C476E">
            <w:pPr>
              <w:jc w:val="right"/>
            </w:pPr>
            <w:r w:rsidRPr="0026450A">
              <w:t>1,008,201</w:t>
            </w:r>
          </w:p>
        </w:tc>
        <w:tc>
          <w:tcPr>
            <w:tcW w:w="830" w:type="pct"/>
            <w:shd w:val="clear" w:color="auto" w:fill="auto"/>
          </w:tcPr>
          <w:p w:rsidR="005C476E" w:rsidRPr="0026450A" w:rsidRDefault="005C476E" w:rsidP="005C476E">
            <w:pPr>
              <w:jc w:val="right"/>
            </w:pPr>
            <w:r w:rsidRPr="0026450A">
              <w:t>809,939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基本金屬製造業</w:t>
            </w:r>
          </w:p>
        </w:tc>
        <w:tc>
          <w:tcPr>
            <w:tcW w:w="640" w:type="pct"/>
            <w:shd w:val="clear" w:color="auto" w:fill="auto"/>
          </w:tcPr>
          <w:p w:rsidR="005C476E" w:rsidRPr="0026450A" w:rsidRDefault="005C476E" w:rsidP="005C476E">
            <w:pPr>
              <w:jc w:val="right"/>
            </w:pPr>
            <w:r w:rsidRPr="0026450A">
              <w:t>534</w:t>
            </w:r>
          </w:p>
        </w:tc>
        <w:tc>
          <w:tcPr>
            <w:tcW w:w="830" w:type="pct"/>
            <w:shd w:val="clear" w:color="auto" w:fill="auto"/>
          </w:tcPr>
          <w:p w:rsidR="005C476E" w:rsidRPr="0026450A" w:rsidRDefault="005C476E" w:rsidP="005C476E">
            <w:pPr>
              <w:jc w:val="right"/>
            </w:pPr>
            <w:r w:rsidRPr="0026450A">
              <w:t>3,554,766</w:t>
            </w:r>
          </w:p>
        </w:tc>
        <w:tc>
          <w:tcPr>
            <w:tcW w:w="830" w:type="pct"/>
            <w:shd w:val="clear" w:color="auto" w:fill="auto"/>
          </w:tcPr>
          <w:p w:rsidR="005C476E" w:rsidRPr="0026450A" w:rsidRDefault="005C476E" w:rsidP="005C476E">
            <w:pPr>
              <w:jc w:val="right"/>
            </w:pPr>
            <w:r w:rsidRPr="0026450A">
              <w:t>2,883,574</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金屬製品製造業</w:t>
            </w:r>
          </w:p>
        </w:tc>
        <w:tc>
          <w:tcPr>
            <w:tcW w:w="640" w:type="pct"/>
            <w:shd w:val="clear" w:color="auto" w:fill="auto"/>
          </w:tcPr>
          <w:p w:rsidR="005C476E" w:rsidRPr="0026450A" w:rsidRDefault="005C476E" w:rsidP="005C476E">
            <w:pPr>
              <w:jc w:val="right"/>
            </w:pPr>
            <w:r w:rsidRPr="0026450A">
              <w:t>1,745</w:t>
            </w:r>
          </w:p>
        </w:tc>
        <w:tc>
          <w:tcPr>
            <w:tcW w:w="830" w:type="pct"/>
            <w:shd w:val="clear" w:color="auto" w:fill="auto"/>
          </w:tcPr>
          <w:p w:rsidR="005C476E" w:rsidRPr="0026450A" w:rsidRDefault="005C476E" w:rsidP="005C476E">
            <w:pPr>
              <w:jc w:val="right"/>
            </w:pPr>
            <w:r w:rsidRPr="0026450A">
              <w:t>10,190,842</w:t>
            </w:r>
          </w:p>
        </w:tc>
        <w:tc>
          <w:tcPr>
            <w:tcW w:w="830" w:type="pct"/>
            <w:shd w:val="clear" w:color="auto" w:fill="auto"/>
          </w:tcPr>
          <w:p w:rsidR="005C476E" w:rsidRPr="0026450A" w:rsidRDefault="005C476E" w:rsidP="005C476E">
            <w:pPr>
              <w:jc w:val="right"/>
            </w:pPr>
            <w:r w:rsidRPr="0026450A">
              <w:t>8,354,207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電子零組件製造業</w:t>
            </w:r>
          </w:p>
        </w:tc>
        <w:tc>
          <w:tcPr>
            <w:tcW w:w="640" w:type="pct"/>
            <w:shd w:val="clear" w:color="auto" w:fill="auto"/>
          </w:tcPr>
          <w:p w:rsidR="005C476E" w:rsidRPr="0026450A" w:rsidRDefault="005C476E" w:rsidP="005C476E">
            <w:pPr>
              <w:jc w:val="right"/>
            </w:pPr>
            <w:r w:rsidRPr="0026450A">
              <w:t>374</w:t>
            </w:r>
          </w:p>
        </w:tc>
        <w:tc>
          <w:tcPr>
            <w:tcW w:w="830" w:type="pct"/>
            <w:shd w:val="clear" w:color="auto" w:fill="auto"/>
          </w:tcPr>
          <w:p w:rsidR="005C476E" w:rsidRPr="0026450A" w:rsidRDefault="005C476E" w:rsidP="005C476E">
            <w:pPr>
              <w:jc w:val="right"/>
            </w:pPr>
            <w:r w:rsidRPr="0026450A">
              <w:t>2,759,374</w:t>
            </w:r>
          </w:p>
        </w:tc>
        <w:tc>
          <w:tcPr>
            <w:tcW w:w="830" w:type="pct"/>
            <w:shd w:val="clear" w:color="auto" w:fill="auto"/>
          </w:tcPr>
          <w:p w:rsidR="005C476E" w:rsidRPr="0026450A" w:rsidRDefault="005C476E" w:rsidP="005C476E">
            <w:pPr>
              <w:jc w:val="right"/>
            </w:pPr>
            <w:r w:rsidRPr="0026450A">
              <w:t>2,257,170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電腦、電子產品及光學製品製造業</w:t>
            </w:r>
          </w:p>
        </w:tc>
        <w:tc>
          <w:tcPr>
            <w:tcW w:w="640" w:type="pct"/>
            <w:shd w:val="clear" w:color="auto" w:fill="auto"/>
          </w:tcPr>
          <w:p w:rsidR="005C476E" w:rsidRPr="0026450A" w:rsidRDefault="005C476E" w:rsidP="005C476E">
            <w:pPr>
              <w:jc w:val="right"/>
            </w:pPr>
            <w:r w:rsidRPr="0026450A">
              <w:t>131</w:t>
            </w:r>
          </w:p>
        </w:tc>
        <w:tc>
          <w:tcPr>
            <w:tcW w:w="830" w:type="pct"/>
            <w:shd w:val="clear" w:color="auto" w:fill="auto"/>
          </w:tcPr>
          <w:p w:rsidR="005C476E" w:rsidRPr="0026450A" w:rsidRDefault="005C476E" w:rsidP="005C476E">
            <w:pPr>
              <w:jc w:val="right"/>
            </w:pPr>
            <w:r w:rsidRPr="0026450A">
              <w:t>600,589</w:t>
            </w:r>
          </w:p>
        </w:tc>
        <w:tc>
          <w:tcPr>
            <w:tcW w:w="830" w:type="pct"/>
            <w:shd w:val="clear" w:color="auto" w:fill="auto"/>
          </w:tcPr>
          <w:p w:rsidR="005C476E" w:rsidRPr="0026450A" w:rsidRDefault="005C476E" w:rsidP="005C476E">
            <w:pPr>
              <w:jc w:val="right"/>
            </w:pPr>
            <w:r w:rsidRPr="0026450A">
              <w:t>473,378</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電力設備製造業</w:t>
            </w:r>
          </w:p>
        </w:tc>
        <w:tc>
          <w:tcPr>
            <w:tcW w:w="640" w:type="pct"/>
            <w:shd w:val="clear" w:color="auto" w:fill="auto"/>
          </w:tcPr>
          <w:p w:rsidR="005C476E" w:rsidRPr="0026450A" w:rsidRDefault="005C476E" w:rsidP="005C476E">
            <w:pPr>
              <w:jc w:val="right"/>
            </w:pPr>
            <w:r w:rsidRPr="0026450A">
              <w:t>230</w:t>
            </w:r>
          </w:p>
        </w:tc>
        <w:tc>
          <w:tcPr>
            <w:tcW w:w="830" w:type="pct"/>
            <w:shd w:val="clear" w:color="auto" w:fill="auto"/>
          </w:tcPr>
          <w:p w:rsidR="005C476E" w:rsidRPr="0026450A" w:rsidRDefault="005C476E" w:rsidP="005C476E">
            <w:pPr>
              <w:jc w:val="right"/>
            </w:pPr>
            <w:r w:rsidRPr="0026450A">
              <w:t>1,447,546</w:t>
            </w:r>
          </w:p>
        </w:tc>
        <w:tc>
          <w:tcPr>
            <w:tcW w:w="830" w:type="pct"/>
            <w:shd w:val="clear" w:color="auto" w:fill="auto"/>
          </w:tcPr>
          <w:p w:rsidR="005C476E" w:rsidRPr="0026450A" w:rsidRDefault="005C476E" w:rsidP="005C476E">
            <w:pPr>
              <w:jc w:val="right"/>
            </w:pPr>
            <w:r w:rsidRPr="0026450A">
              <w:t>1,182,915</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機械設備製造業</w:t>
            </w:r>
          </w:p>
        </w:tc>
        <w:tc>
          <w:tcPr>
            <w:tcW w:w="640" w:type="pct"/>
            <w:shd w:val="clear" w:color="auto" w:fill="auto"/>
          </w:tcPr>
          <w:p w:rsidR="005C476E" w:rsidRPr="0026450A" w:rsidRDefault="005C476E" w:rsidP="005C476E">
            <w:pPr>
              <w:jc w:val="right"/>
            </w:pPr>
            <w:r w:rsidRPr="0026450A">
              <w:t>624</w:t>
            </w:r>
          </w:p>
        </w:tc>
        <w:tc>
          <w:tcPr>
            <w:tcW w:w="830" w:type="pct"/>
            <w:shd w:val="clear" w:color="auto" w:fill="auto"/>
          </w:tcPr>
          <w:p w:rsidR="005C476E" w:rsidRPr="0026450A" w:rsidRDefault="005C476E" w:rsidP="005C476E">
            <w:pPr>
              <w:jc w:val="right"/>
            </w:pPr>
            <w:r w:rsidRPr="0026450A">
              <w:t>4,138,129</w:t>
            </w:r>
          </w:p>
        </w:tc>
        <w:tc>
          <w:tcPr>
            <w:tcW w:w="830" w:type="pct"/>
            <w:shd w:val="clear" w:color="auto" w:fill="auto"/>
          </w:tcPr>
          <w:p w:rsidR="005C476E" w:rsidRPr="0026450A" w:rsidRDefault="005C476E" w:rsidP="005C476E">
            <w:pPr>
              <w:jc w:val="right"/>
            </w:pPr>
            <w:r w:rsidRPr="0026450A">
              <w:t>3,356,672</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汽車及其零件製造業</w:t>
            </w:r>
          </w:p>
        </w:tc>
        <w:tc>
          <w:tcPr>
            <w:tcW w:w="640" w:type="pct"/>
            <w:shd w:val="clear" w:color="auto" w:fill="auto"/>
          </w:tcPr>
          <w:p w:rsidR="005C476E" w:rsidRPr="0026450A" w:rsidRDefault="005C476E" w:rsidP="005C476E">
            <w:pPr>
              <w:jc w:val="right"/>
            </w:pPr>
            <w:r w:rsidRPr="0026450A">
              <w:t>47</w:t>
            </w:r>
          </w:p>
        </w:tc>
        <w:tc>
          <w:tcPr>
            <w:tcW w:w="830" w:type="pct"/>
            <w:shd w:val="clear" w:color="auto" w:fill="auto"/>
          </w:tcPr>
          <w:p w:rsidR="005C476E" w:rsidRPr="0026450A" w:rsidRDefault="005C476E" w:rsidP="005C476E">
            <w:pPr>
              <w:jc w:val="right"/>
            </w:pPr>
            <w:r w:rsidRPr="0026450A">
              <w:t>315,272</w:t>
            </w:r>
          </w:p>
        </w:tc>
        <w:tc>
          <w:tcPr>
            <w:tcW w:w="830" w:type="pct"/>
            <w:shd w:val="clear" w:color="auto" w:fill="auto"/>
          </w:tcPr>
          <w:p w:rsidR="005C476E" w:rsidRPr="0026450A" w:rsidRDefault="005C476E" w:rsidP="005C476E">
            <w:pPr>
              <w:jc w:val="right"/>
            </w:pPr>
            <w:r w:rsidRPr="0026450A">
              <w:t>256,400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其他運輸工具及其零件製造業</w:t>
            </w:r>
          </w:p>
        </w:tc>
        <w:tc>
          <w:tcPr>
            <w:tcW w:w="640" w:type="pct"/>
            <w:shd w:val="clear" w:color="auto" w:fill="auto"/>
          </w:tcPr>
          <w:p w:rsidR="005C476E" w:rsidRPr="0026450A" w:rsidRDefault="005C476E" w:rsidP="005C476E">
            <w:pPr>
              <w:jc w:val="right"/>
            </w:pPr>
            <w:r w:rsidRPr="0026450A">
              <w:t>77</w:t>
            </w:r>
          </w:p>
        </w:tc>
        <w:tc>
          <w:tcPr>
            <w:tcW w:w="830" w:type="pct"/>
            <w:shd w:val="clear" w:color="auto" w:fill="auto"/>
          </w:tcPr>
          <w:p w:rsidR="005C476E" w:rsidRPr="0026450A" w:rsidRDefault="005C476E" w:rsidP="005C476E">
            <w:pPr>
              <w:jc w:val="right"/>
            </w:pPr>
            <w:r w:rsidRPr="0026450A">
              <w:t>521,953</w:t>
            </w:r>
          </w:p>
        </w:tc>
        <w:tc>
          <w:tcPr>
            <w:tcW w:w="830" w:type="pct"/>
            <w:shd w:val="clear" w:color="auto" w:fill="auto"/>
          </w:tcPr>
          <w:p w:rsidR="005C476E" w:rsidRPr="0026450A" w:rsidRDefault="005C476E" w:rsidP="005C476E">
            <w:pPr>
              <w:jc w:val="right"/>
            </w:pPr>
            <w:r w:rsidRPr="0026450A">
              <w:t>414,047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家具製造業</w:t>
            </w:r>
          </w:p>
        </w:tc>
        <w:tc>
          <w:tcPr>
            <w:tcW w:w="640" w:type="pct"/>
            <w:shd w:val="clear" w:color="auto" w:fill="auto"/>
          </w:tcPr>
          <w:p w:rsidR="005C476E" w:rsidRPr="0026450A" w:rsidRDefault="005C476E" w:rsidP="005C476E">
            <w:pPr>
              <w:jc w:val="right"/>
            </w:pPr>
            <w:r w:rsidRPr="0026450A">
              <w:t>163</w:t>
            </w:r>
          </w:p>
        </w:tc>
        <w:tc>
          <w:tcPr>
            <w:tcW w:w="830" w:type="pct"/>
            <w:shd w:val="clear" w:color="auto" w:fill="auto"/>
          </w:tcPr>
          <w:p w:rsidR="005C476E" w:rsidRPr="0026450A" w:rsidRDefault="005C476E" w:rsidP="005C476E">
            <w:pPr>
              <w:jc w:val="right"/>
            </w:pPr>
            <w:r w:rsidRPr="0026450A">
              <w:t>871,317</w:t>
            </w:r>
          </w:p>
        </w:tc>
        <w:tc>
          <w:tcPr>
            <w:tcW w:w="830" w:type="pct"/>
            <w:shd w:val="clear" w:color="auto" w:fill="auto"/>
          </w:tcPr>
          <w:p w:rsidR="005C476E" w:rsidRPr="0026450A" w:rsidRDefault="005C476E" w:rsidP="005C476E">
            <w:pPr>
              <w:jc w:val="right"/>
            </w:pPr>
            <w:r w:rsidRPr="0026450A">
              <w:t>705,141</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其他製造業</w:t>
            </w:r>
          </w:p>
        </w:tc>
        <w:tc>
          <w:tcPr>
            <w:tcW w:w="640" w:type="pct"/>
            <w:shd w:val="clear" w:color="auto" w:fill="auto"/>
          </w:tcPr>
          <w:p w:rsidR="005C476E" w:rsidRPr="0026450A" w:rsidRDefault="005C476E" w:rsidP="005C476E">
            <w:pPr>
              <w:jc w:val="right"/>
            </w:pPr>
            <w:r w:rsidRPr="0026450A">
              <w:t>119</w:t>
            </w:r>
          </w:p>
        </w:tc>
        <w:tc>
          <w:tcPr>
            <w:tcW w:w="830" w:type="pct"/>
            <w:shd w:val="clear" w:color="auto" w:fill="auto"/>
          </w:tcPr>
          <w:p w:rsidR="005C476E" w:rsidRPr="0026450A" w:rsidRDefault="005C476E" w:rsidP="005C476E">
            <w:pPr>
              <w:jc w:val="right"/>
            </w:pPr>
            <w:r w:rsidRPr="0026450A">
              <w:t>632,552</w:t>
            </w:r>
          </w:p>
        </w:tc>
        <w:tc>
          <w:tcPr>
            <w:tcW w:w="830" w:type="pct"/>
            <w:shd w:val="clear" w:color="auto" w:fill="auto"/>
          </w:tcPr>
          <w:p w:rsidR="005C476E" w:rsidRPr="0026450A" w:rsidRDefault="005C476E" w:rsidP="005C476E">
            <w:pPr>
              <w:jc w:val="right"/>
            </w:pPr>
            <w:r w:rsidRPr="0026450A">
              <w:t>516,402</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產業用機械設備維修及安裝業</w:t>
            </w:r>
          </w:p>
        </w:tc>
        <w:tc>
          <w:tcPr>
            <w:tcW w:w="640" w:type="pct"/>
            <w:shd w:val="clear" w:color="auto" w:fill="auto"/>
          </w:tcPr>
          <w:p w:rsidR="005C476E" w:rsidRPr="0026450A" w:rsidRDefault="005C476E" w:rsidP="005C476E">
            <w:pPr>
              <w:jc w:val="right"/>
            </w:pPr>
            <w:r w:rsidRPr="0026450A">
              <w:t>167</w:t>
            </w:r>
          </w:p>
        </w:tc>
        <w:tc>
          <w:tcPr>
            <w:tcW w:w="830" w:type="pct"/>
            <w:shd w:val="clear" w:color="auto" w:fill="auto"/>
          </w:tcPr>
          <w:p w:rsidR="005C476E" w:rsidRPr="0026450A" w:rsidRDefault="005C476E" w:rsidP="005C476E">
            <w:pPr>
              <w:jc w:val="right"/>
            </w:pPr>
            <w:r w:rsidRPr="0026450A">
              <w:t>945,417</w:t>
            </w:r>
          </w:p>
        </w:tc>
        <w:tc>
          <w:tcPr>
            <w:tcW w:w="830" w:type="pct"/>
            <w:shd w:val="clear" w:color="auto" w:fill="auto"/>
          </w:tcPr>
          <w:p w:rsidR="005C476E" w:rsidRPr="0026450A" w:rsidRDefault="005C476E" w:rsidP="005C476E">
            <w:pPr>
              <w:jc w:val="right"/>
            </w:pPr>
            <w:r w:rsidRPr="0026450A">
              <w:t>783,462</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電力及燃氣供應業</w:t>
            </w:r>
          </w:p>
        </w:tc>
        <w:tc>
          <w:tcPr>
            <w:tcW w:w="640" w:type="pct"/>
            <w:shd w:val="clear" w:color="auto" w:fill="auto"/>
          </w:tcPr>
          <w:p w:rsidR="005C476E" w:rsidRPr="0026450A" w:rsidRDefault="005C476E" w:rsidP="005C476E">
            <w:pPr>
              <w:jc w:val="right"/>
            </w:pPr>
            <w:r w:rsidRPr="0026450A">
              <w:t>71</w:t>
            </w:r>
          </w:p>
        </w:tc>
        <w:tc>
          <w:tcPr>
            <w:tcW w:w="830" w:type="pct"/>
            <w:shd w:val="clear" w:color="auto" w:fill="auto"/>
          </w:tcPr>
          <w:p w:rsidR="005C476E" w:rsidRPr="0026450A" w:rsidRDefault="005C476E" w:rsidP="005C476E">
            <w:pPr>
              <w:jc w:val="right"/>
            </w:pPr>
            <w:r w:rsidRPr="0026450A">
              <w:t>519,100</w:t>
            </w:r>
          </w:p>
        </w:tc>
        <w:tc>
          <w:tcPr>
            <w:tcW w:w="830" w:type="pct"/>
            <w:shd w:val="clear" w:color="auto" w:fill="auto"/>
          </w:tcPr>
          <w:p w:rsidR="005C476E" w:rsidRPr="0026450A" w:rsidRDefault="005C476E" w:rsidP="005C476E">
            <w:pPr>
              <w:jc w:val="right"/>
            </w:pPr>
            <w:r w:rsidRPr="0026450A">
              <w:t>439,440</w:t>
            </w:r>
          </w:p>
        </w:tc>
        <w:tc>
          <w:tcPr>
            <w:tcW w:w="657" w:type="pct"/>
            <w:shd w:val="clear" w:color="auto" w:fill="auto"/>
            <w:vAlign w:val="center"/>
          </w:tcPr>
          <w:p w:rsidR="005C476E" w:rsidRPr="00097BAE" w:rsidRDefault="005C476E" w:rsidP="005C476E">
            <w:pPr>
              <w:jc w:val="right"/>
              <w:rPr>
                <w:rFonts w:ascii="新細明體" w:eastAsia="新細明體" w:hAnsi="新細明體" w:cs="新細明體"/>
                <w:b/>
                <w:bCs/>
                <w:color w:val="000000"/>
              </w:rPr>
            </w:pPr>
            <w:r w:rsidRPr="00097BAE">
              <w:rPr>
                <w:rFonts w:hint="eastAsia"/>
                <w:b/>
                <w:bCs/>
                <w:color w:val="000000"/>
              </w:rPr>
              <w:t xml:space="preserve">0.42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用水供應及污染整治業</w:t>
            </w:r>
          </w:p>
        </w:tc>
        <w:tc>
          <w:tcPr>
            <w:tcW w:w="640" w:type="pct"/>
            <w:shd w:val="clear" w:color="auto" w:fill="auto"/>
          </w:tcPr>
          <w:p w:rsidR="005C476E" w:rsidRPr="0026450A" w:rsidRDefault="005C476E" w:rsidP="005C476E">
            <w:pPr>
              <w:jc w:val="right"/>
            </w:pPr>
            <w:r w:rsidRPr="0026450A">
              <w:t>158</w:t>
            </w:r>
          </w:p>
        </w:tc>
        <w:tc>
          <w:tcPr>
            <w:tcW w:w="830" w:type="pct"/>
            <w:shd w:val="clear" w:color="auto" w:fill="auto"/>
          </w:tcPr>
          <w:p w:rsidR="005C476E" w:rsidRPr="0026450A" w:rsidRDefault="005C476E" w:rsidP="005C476E">
            <w:pPr>
              <w:jc w:val="right"/>
            </w:pPr>
            <w:r w:rsidRPr="0026450A">
              <w:t>943,691</w:t>
            </w:r>
          </w:p>
        </w:tc>
        <w:tc>
          <w:tcPr>
            <w:tcW w:w="830" w:type="pct"/>
            <w:shd w:val="clear" w:color="auto" w:fill="auto"/>
          </w:tcPr>
          <w:p w:rsidR="005C476E" w:rsidRPr="0026450A" w:rsidRDefault="005C476E" w:rsidP="005C476E">
            <w:pPr>
              <w:jc w:val="right"/>
            </w:pPr>
            <w:r w:rsidRPr="0026450A">
              <w:t>783,325</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0.75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營造業</w:t>
            </w:r>
          </w:p>
        </w:tc>
        <w:tc>
          <w:tcPr>
            <w:tcW w:w="640" w:type="pct"/>
            <w:shd w:val="clear" w:color="auto" w:fill="auto"/>
          </w:tcPr>
          <w:p w:rsidR="005C476E" w:rsidRPr="0026450A" w:rsidRDefault="005C476E" w:rsidP="005C476E">
            <w:pPr>
              <w:jc w:val="right"/>
            </w:pPr>
            <w:r w:rsidRPr="0026450A">
              <w:t>3,488</w:t>
            </w:r>
          </w:p>
        </w:tc>
        <w:tc>
          <w:tcPr>
            <w:tcW w:w="830" w:type="pct"/>
            <w:shd w:val="clear" w:color="auto" w:fill="auto"/>
          </w:tcPr>
          <w:p w:rsidR="005C476E" w:rsidRPr="0026450A" w:rsidRDefault="005C476E" w:rsidP="005C476E">
            <w:pPr>
              <w:jc w:val="right"/>
            </w:pPr>
            <w:r w:rsidRPr="0026450A">
              <w:t>17,089,930</w:t>
            </w:r>
          </w:p>
        </w:tc>
        <w:tc>
          <w:tcPr>
            <w:tcW w:w="830" w:type="pct"/>
            <w:shd w:val="clear" w:color="auto" w:fill="auto"/>
          </w:tcPr>
          <w:p w:rsidR="005C476E" w:rsidRPr="0026450A" w:rsidRDefault="005C476E" w:rsidP="005C476E">
            <w:pPr>
              <w:jc w:val="right"/>
            </w:pPr>
            <w:r w:rsidRPr="0026450A">
              <w:t>13,825,649</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13.16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批發及零售業</w:t>
            </w:r>
          </w:p>
        </w:tc>
        <w:tc>
          <w:tcPr>
            <w:tcW w:w="640" w:type="pct"/>
            <w:shd w:val="clear" w:color="auto" w:fill="auto"/>
          </w:tcPr>
          <w:p w:rsidR="005C476E" w:rsidRPr="0026450A" w:rsidRDefault="005C476E" w:rsidP="005C476E">
            <w:pPr>
              <w:jc w:val="right"/>
            </w:pPr>
            <w:r w:rsidRPr="0026450A">
              <w:t>13,414</w:t>
            </w:r>
          </w:p>
        </w:tc>
        <w:tc>
          <w:tcPr>
            <w:tcW w:w="830" w:type="pct"/>
            <w:shd w:val="clear" w:color="auto" w:fill="auto"/>
          </w:tcPr>
          <w:p w:rsidR="005C476E" w:rsidRPr="0026450A" w:rsidRDefault="005C476E" w:rsidP="005C476E">
            <w:pPr>
              <w:jc w:val="right"/>
            </w:pPr>
            <w:r w:rsidRPr="0026450A">
              <w:t>60,923,858</w:t>
            </w:r>
          </w:p>
        </w:tc>
        <w:tc>
          <w:tcPr>
            <w:tcW w:w="830" w:type="pct"/>
            <w:shd w:val="clear" w:color="auto" w:fill="auto"/>
          </w:tcPr>
          <w:p w:rsidR="005C476E" w:rsidRPr="0026450A" w:rsidRDefault="005C476E" w:rsidP="005C476E">
            <w:pPr>
              <w:jc w:val="right"/>
            </w:pPr>
            <w:r w:rsidRPr="0026450A">
              <w:t>48,959,520</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46.62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商品經紀業</w:t>
            </w:r>
          </w:p>
        </w:tc>
        <w:tc>
          <w:tcPr>
            <w:tcW w:w="640" w:type="pct"/>
            <w:shd w:val="clear" w:color="auto" w:fill="auto"/>
          </w:tcPr>
          <w:p w:rsidR="005C476E" w:rsidRPr="0026450A" w:rsidRDefault="005C476E" w:rsidP="005C476E">
            <w:pPr>
              <w:jc w:val="right"/>
            </w:pPr>
            <w:r w:rsidRPr="0026450A">
              <w:t>17</w:t>
            </w:r>
          </w:p>
        </w:tc>
        <w:tc>
          <w:tcPr>
            <w:tcW w:w="830" w:type="pct"/>
            <w:shd w:val="clear" w:color="auto" w:fill="auto"/>
          </w:tcPr>
          <w:p w:rsidR="005C476E" w:rsidRPr="0026450A" w:rsidRDefault="005C476E" w:rsidP="005C476E">
            <w:pPr>
              <w:jc w:val="right"/>
            </w:pPr>
            <w:r w:rsidRPr="0026450A">
              <w:t>72,315</w:t>
            </w:r>
          </w:p>
        </w:tc>
        <w:tc>
          <w:tcPr>
            <w:tcW w:w="830" w:type="pct"/>
            <w:shd w:val="clear" w:color="auto" w:fill="auto"/>
          </w:tcPr>
          <w:p w:rsidR="005C476E" w:rsidRPr="0026450A" w:rsidRDefault="005C476E" w:rsidP="005C476E">
            <w:pPr>
              <w:jc w:val="right"/>
            </w:pPr>
            <w:r w:rsidRPr="0026450A">
              <w:t>56,901</w:t>
            </w:r>
          </w:p>
        </w:tc>
        <w:tc>
          <w:tcPr>
            <w:tcW w:w="657" w:type="pct"/>
            <w:shd w:val="clear" w:color="auto" w:fill="auto"/>
            <w:vAlign w:val="center"/>
          </w:tcPr>
          <w:p w:rsidR="005C476E" w:rsidRPr="00097BAE" w:rsidRDefault="005C476E" w:rsidP="005C476E">
            <w:pPr>
              <w:jc w:val="right"/>
              <w:rPr>
                <w:b/>
                <w:bCs/>
                <w:color w:val="000000"/>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綜合商品批發業</w:t>
            </w:r>
          </w:p>
        </w:tc>
        <w:tc>
          <w:tcPr>
            <w:tcW w:w="640" w:type="pct"/>
            <w:shd w:val="clear" w:color="auto" w:fill="auto"/>
          </w:tcPr>
          <w:p w:rsidR="005C476E" w:rsidRPr="0026450A" w:rsidRDefault="005C476E" w:rsidP="005C476E">
            <w:pPr>
              <w:jc w:val="right"/>
            </w:pPr>
            <w:r w:rsidRPr="0026450A">
              <w:t>94</w:t>
            </w:r>
          </w:p>
        </w:tc>
        <w:tc>
          <w:tcPr>
            <w:tcW w:w="830" w:type="pct"/>
            <w:shd w:val="clear" w:color="auto" w:fill="auto"/>
          </w:tcPr>
          <w:p w:rsidR="005C476E" w:rsidRPr="0026450A" w:rsidRDefault="005C476E" w:rsidP="005C476E">
            <w:pPr>
              <w:jc w:val="right"/>
            </w:pPr>
            <w:r w:rsidRPr="0026450A">
              <w:t>502,663</w:t>
            </w:r>
          </w:p>
        </w:tc>
        <w:tc>
          <w:tcPr>
            <w:tcW w:w="830" w:type="pct"/>
            <w:shd w:val="clear" w:color="auto" w:fill="auto"/>
          </w:tcPr>
          <w:p w:rsidR="005C476E" w:rsidRPr="0026450A" w:rsidRDefault="005C476E" w:rsidP="005C476E">
            <w:pPr>
              <w:jc w:val="right"/>
            </w:pPr>
            <w:r w:rsidRPr="0026450A">
              <w:t>399,135</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農產原料及活動物批發業</w:t>
            </w:r>
          </w:p>
        </w:tc>
        <w:tc>
          <w:tcPr>
            <w:tcW w:w="640" w:type="pct"/>
            <w:shd w:val="clear" w:color="auto" w:fill="auto"/>
          </w:tcPr>
          <w:p w:rsidR="005C476E" w:rsidRPr="0026450A" w:rsidRDefault="005C476E" w:rsidP="005C476E">
            <w:pPr>
              <w:jc w:val="right"/>
            </w:pPr>
            <w:r w:rsidRPr="0026450A">
              <w:t>158</w:t>
            </w:r>
          </w:p>
        </w:tc>
        <w:tc>
          <w:tcPr>
            <w:tcW w:w="830" w:type="pct"/>
            <w:shd w:val="clear" w:color="auto" w:fill="auto"/>
          </w:tcPr>
          <w:p w:rsidR="005C476E" w:rsidRPr="0026450A" w:rsidRDefault="005C476E" w:rsidP="005C476E">
            <w:pPr>
              <w:jc w:val="right"/>
            </w:pPr>
            <w:r w:rsidRPr="0026450A">
              <w:t>585,622</w:t>
            </w:r>
          </w:p>
        </w:tc>
        <w:tc>
          <w:tcPr>
            <w:tcW w:w="830" w:type="pct"/>
            <w:shd w:val="clear" w:color="auto" w:fill="auto"/>
          </w:tcPr>
          <w:p w:rsidR="005C476E" w:rsidRPr="0026450A" w:rsidRDefault="005C476E" w:rsidP="005C476E">
            <w:pPr>
              <w:jc w:val="right"/>
            </w:pPr>
            <w:r w:rsidRPr="0026450A">
              <w:t>457,299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食品、飲料及菸草製品批發業</w:t>
            </w:r>
          </w:p>
        </w:tc>
        <w:tc>
          <w:tcPr>
            <w:tcW w:w="640" w:type="pct"/>
            <w:shd w:val="clear" w:color="auto" w:fill="auto"/>
          </w:tcPr>
          <w:p w:rsidR="005C476E" w:rsidRPr="0026450A" w:rsidRDefault="005C476E" w:rsidP="005C476E">
            <w:pPr>
              <w:jc w:val="right"/>
            </w:pPr>
            <w:r w:rsidRPr="0026450A">
              <w:t>1,796</w:t>
            </w:r>
          </w:p>
        </w:tc>
        <w:tc>
          <w:tcPr>
            <w:tcW w:w="830" w:type="pct"/>
            <w:shd w:val="clear" w:color="auto" w:fill="auto"/>
          </w:tcPr>
          <w:p w:rsidR="005C476E" w:rsidRPr="0026450A" w:rsidRDefault="005C476E" w:rsidP="005C476E">
            <w:pPr>
              <w:jc w:val="right"/>
            </w:pPr>
            <w:r w:rsidRPr="0026450A">
              <w:t>8,457,963</w:t>
            </w:r>
          </w:p>
        </w:tc>
        <w:tc>
          <w:tcPr>
            <w:tcW w:w="830" w:type="pct"/>
            <w:shd w:val="clear" w:color="auto" w:fill="auto"/>
          </w:tcPr>
          <w:p w:rsidR="005C476E" w:rsidRPr="0026450A" w:rsidRDefault="005C476E" w:rsidP="005C476E">
            <w:pPr>
              <w:jc w:val="right"/>
            </w:pPr>
            <w:r w:rsidRPr="0026450A">
              <w:t>6,772,757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布</w:t>
            </w:r>
            <w:proofErr w:type="gramStart"/>
            <w:r w:rsidRPr="00097BAE">
              <w:rPr>
                <w:rFonts w:ascii="微軟正黑體" w:eastAsia="微軟正黑體" w:hAnsi="微軟正黑體" w:hint="eastAsia"/>
                <w:color w:val="000000"/>
              </w:rPr>
              <w:t>疋</w:t>
            </w:r>
            <w:proofErr w:type="gramEnd"/>
            <w:r w:rsidRPr="00097BAE">
              <w:rPr>
                <w:rFonts w:ascii="微軟正黑體" w:eastAsia="微軟正黑體" w:hAnsi="微軟正黑體" w:hint="eastAsia"/>
                <w:color w:val="000000"/>
              </w:rPr>
              <w:t>及服飾品批發業</w:t>
            </w:r>
          </w:p>
        </w:tc>
        <w:tc>
          <w:tcPr>
            <w:tcW w:w="640" w:type="pct"/>
            <w:shd w:val="clear" w:color="auto" w:fill="auto"/>
          </w:tcPr>
          <w:p w:rsidR="005C476E" w:rsidRPr="0026450A" w:rsidRDefault="005C476E" w:rsidP="005C476E">
            <w:pPr>
              <w:jc w:val="right"/>
            </w:pPr>
            <w:r w:rsidRPr="0026450A">
              <w:t>524</w:t>
            </w:r>
          </w:p>
        </w:tc>
        <w:tc>
          <w:tcPr>
            <w:tcW w:w="830" w:type="pct"/>
            <w:shd w:val="clear" w:color="auto" w:fill="auto"/>
          </w:tcPr>
          <w:p w:rsidR="005C476E" w:rsidRPr="0026450A" w:rsidRDefault="005C476E" w:rsidP="005C476E">
            <w:pPr>
              <w:jc w:val="right"/>
            </w:pPr>
            <w:r w:rsidRPr="0026450A">
              <w:t>2,523,415</w:t>
            </w:r>
          </w:p>
        </w:tc>
        <w:tc>
          <w:tcPr>
            <w:tcW w:w="830" w:type="pct"/>
            <w:shd w:val="clear" w:color="auto" w:fill="auto"/>
          </w:tcPr>
          <w:p w:rsidR="005C476E" w:rsidRPr="0026450A" w:rsidRDefault="005C476E" w:rsidP="005C476E">
            <w:pPr>
              <w:jc w:val="right"/>
            </w:pPr>
            <w:r w:rsidRPr="0026450A">
              <w:t>2,042,719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家庭器具及用品批發業</w:t>
            </w:r>
          </w:p>
        </w:tc>
        <w:tc>
          <w:tcPr>
            <w:tcW w:w="640" w:type="pct"/>
            <w:shd w:val="clear" w:color="auto" w:fill="auto"/>
          </w:tcPr>
          <w:p w:rsidR="005C476E" w:rsidRPr="0026450A" w:rsidRDefault="005C476E" w:rsidP="005C476E">
            <w:pPr>
              <w:jc w:val="right"/>
            </w:pPr>
            <w:r w:rsidRPr="0026450A">
              <w:t>872</w:t>
            </w:r>
          </w:p>
        </w:tc>
        <w:tc>
          <w:tcPr>
            <w:tcW w:w="830" w:type="pct"/>
            <w:shd w:val="clear" w:color="auto" w:fill="auto"/>
          </w:tcPr>
          <w:p w:rsidR="005C476E" w:rsidRPr="0026450A" w:rsidRDefault="005C476E" w:rsidP="005C476E">
            <w:pPr>
              <w:jc w:val="right"/>
            </w:pPr>
            <w:r w:rsidRPr="0026450A">
              <w:t>4,096,990</w:t>
            </w:r>
          </w:p>
        </w:tc>
        <w:tc>
          <w:tcPr>
            <w:tcW w:w="830" w:type="pct"/>
            <w:shd w:val="clear" w:color="auto" w:fill="auto"/>
          </w:tcPr>
          <w:p w:rsidR="005C476E" w:rsidRPr="0026450A" w:rsidRDefault="005C476E" w:rsidP="005C476E">
            <w:pPr>
              <w:jc w:val="right"/>
            </w:pPr>
            <w:r w:rsidRPr="0026450A">
              <w:t>3,267,891</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藥品、醫療用品及化妝品批發業</w:t>
            </w:r>
          </w:p>
        </w:tc>
        <w:tc>
          <w:tcPr>
            <w:tcW w:w="640" w:type="pct"/>
            <w:shd w:val="clear" w:color="auto" w:fill="auto"/>
          </w:tcPr>
          <w:p w:rsidR="005C476E" w:rsidRPr="0026450A" w:rsidRDefault="005C476E" w:rsidP="005C476E">
            <w:pPr>
              <w:jc w:val="right"/>
            </w:pPr>
            <w:r w:rsidRPr="0026450A">
              <w:t>510</w:t>
            </w:r>
          </w:p>
        </w:tc>
        <w:tc>
          <w:tcPr>
            <w:tcW w:w="830" w:type="pct"/>
            <w:shd w:val="clear" w:color="auto" w:fill="auto"/>
          </w:tcPr>
          <w:p w:rsidR="005C476E" w:rsidRPr="0026450A" w:rsidRDefault="005C476E" w:rsidP="005C476E">
            <w:pPr>
              <w:jc w:val="right"/>
            </w:pPr>
            <w:r w:rsidRPr="0026450A">
              <w:t>2,334,735</w:t>
            </w:r>
          </w:p>
        </w:tc>
        <w:tc>
          <w:tcPr>
            <w:tcW w:w="830" w:type="pct"/>
            <w:shd w:val="clear" w:color="auto" w:fill="auto"/>
          </w:tcPr>
          <w:p w:rsidR="005C476E" w:rsidRPr="0026450A" w:rsidRDefault="005C476E" w:rsidP="005C476E">
            <w:pPr>
              <w:jc w:val="right"/>
            </w:pPr>
            <w:r w:rsidRPr="0026450A">
              <w:t>1,890,877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文教、育樂用品批發業</w:t>
            </w:r>
          </w:p>
        </w:tc>
        <w:tc>
          <w:tcPr>
            <w:tcW w:w="640" w:type="pct"/>
            <w:shd w:val="clear" w:color="auto" w:fill="auto"/>
          </w:tcPr>
          <w:p w:rsidR="005C476E" w:rsidRPr="0026450A" w:rsidRDefault="005C476E" w:rsidP="005C476E">
            <w:pPr>
              <w:jc w:val="right"/>
            </w:pPr>
            <w:r w:rsidRPr="0026450A">
              <w:t>260</w:t>
            </w:r>
          </w:p>
        </w:tc>
        <w:tc>
          <w:tcPr>
            <w:tcW w:w="830" w:type="pct"/>
            <w:shd w:val="clear" w:color="auto" w:fill="auto"/>
          </w:tcPr>
          <w:p w:rsidR="005C476E" w:rsidRPr="0026450A" w:rsidRDefault="005C476E" w:rsidP="005C476E">
            <w:pPr>
              <w:jc w:val="right"/>
            </w:pPr>
            <w:r w:rsidRPr="0026450A">
              <w:t>1,144,987</w:t>
            </w:r>
          </w:p>
        </w:tc>
        <w:tc>
          <w:tcPr>
            <w:tcW w:w="830" w:type="pct"/>
            <w:shd w:val="clear" w:color="auto" w:fill="auto"/>
          </w:tcPr>
          <w:p w:rsidR="005C476E" w:rsidRPr="0026450A" w:rsidRDefault="005C476E" w:rsidP="005C476E">
            <w:pPr>
              <w:jc w:val="right"/>
            </w:pPr>
            <w:r w:rsidRPr="0026450A">
              <w:t>950,834</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建材批發業</w:t>
            </w:r>
          </w:p>
        </w:tc>
        <w:tc>
          <w:tcPr>
            <w:tcW w:w="640" w:type="pct"/>
            <w:shd w:val="clear" w:color="auto" w:fill="auto"/>
          </w:tcPr>
          <w:p w:rsidR="005C476E" w:rsidRPr="0026450A" w:rsidRDefault="005C476E" w:rsidP="005C476E">
            <w:pPr>
              <w:jc w:val="right"/>
            </w:pPr>
            <w:r w:rsidRPr="0026450A">
              <w:t>1,747</w:t>
            </w:r>
          </w:p>
        </w:tc>
        <w:tc>
          <w:tcPr>
            <w:tcW w:w="830" w:type="pct"/>
            <w:shd w:val="clear" w:color="auto" w:fill="auto"/>
          </w:tcPr>
          <w:p w:rsidR="005C476E" w:rsidRPr="0026450A" w:rsidRDefault="005C476E" w:rsidP="005C476E">
            <w:pPr>
              <w:jc w:val="right"/>
            </w:pPr>
            <w:r w:rsidRPr="0026450A">
              <w:t>7,619,196</w:t>
            </w:r>
          </w:p>
        </w:tc>
        <w:tc>
          <w:tcPr>
            <w:tcW w:w="830" w:type="pct"/>
            <w:shd w:val="clear" w:color="auto" w:fill="auto"/>
          </w:tcPr>
          <w:p w:rsidR="005C476E" w:rsidRPr="0026450A" w:rsidRDefault="005C476E" w:rsidP="005C476E">
            <w:pPr>
              <w:jc w:val="right"/>
            </w:pPr>
            <w:r w:rsidRPr="0026450A">
              <w:t>6,109,235</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化學材料及其製品批發業</w:t>
            </w:r>
          </w:p>
        </w:tc>
        <w:tc>
          <w:tcPr>
            <w:tcW w:w="640" w:type="pct"/>
            <w:shd w:val="clear" w:color="auto" w:fill="auto"/>
          </w:tcPr>
          <w:p w:rsidR="005C476E" w:rsidRPr="0026450A" w:rsidRDefault="005C476E" w:rsidP="005C476E">
            <w:pPr>
              <w:jc w:val="right"/>
            </w:pPr>
            <w:r w:rsidRPr="0026450A">
              <w:t>836</w:t>
            </w:r>
          </w:p>
        </w:tc>
        <w:tc>
          <w:tcPr>
            <w:tcW w:w="830" w:type="pct"/>
            <w:shd w:val="clear" w:color="auto" w:fill="auto"/>
          </w:tcPr>
          <w:p w:rsidR="005C476E" w:rsidRPr="0026450A" w:rsidRDefault="005C476E" w:rsidP="005C476E">
            <w:pPr>
              <w:jc w:val="right"/>
            </w:pPr>
            <w:r w:rsidRPr="0026450A">
              <w:t>3,606,408</w:t>
            </w:r>
          </w:p>
        </w:tc>
        <w:tc>
          <w:tcPr>
            <w:tcW w:w="830" w:type="pct"/>
            <w:shd w:val="clear" w:color="auto" w:fill="auto"/>
          </w:tcPr>
          <w:p w:rsidR="005C476E" w:rsidRPr="0026450A" w:rsidRDefault="005C476E" w:rsidP="005C476E">
            <w:pPr>
              <w:jc w:val="right"/>
            </w:pPr>
            <w:r w:rsidRPr="0026450A">
              <w:t>2,861,881</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燃料及相關產品批發業</w:t>
            </w:r>
          </w:p>
        </w:tc>
        <w:tc>
          <w:tcPr>
            <w:tcW w:w="640" w:type="pct"/>
            <w:shd w:val="clear" w:color="auto" w:fill="auto"/>
          </w:tcPr>
          <w:p w:rsidR="005C476E" w:rsidRPr="0026450A" w:rsidRDefault="005C476E" w:rsidP="005C476E">
            <w:pPr>
              <w:jc w:val="right"/>
            </w:pPr>
            <w:r w:rsidRPr="0026450A">
              <w:t>98</w:t>
            </w:r>
          </w:p>
        </w:tc>
        <w:tc>
          <w:tcPr>
            <w:tcW w:w="830" w:type="pct"/>
            <w:shd w:val="clear" w:color="auto" w:fill="auto"/>
          </w:tcPr>
          <w:p w:rsidR="005C476E" w:rsidRPr="0026450A" w:rsidRDefault="005C476E" w:rsidP="005C476E">
            <w:pPr>
              <w:jc w:val="right"/>
            </w:pPr>
            <w:r w:rsidRPr="0026450A">
              <w:t>414,261</w:t>
            </w:r>
          </w:p>
        </w:tc>
        <w:tc>
          <w:tcPr>
            <w:tcW w:w="830" w:type="pct"/>
            <w:shd w:val="clear" w:color="auto" w:fill="auto"/>
          </w:tcPr>
          <w:p w:rsidR="005C476E" w:rsidRPr="0026450A" w:rsidRDefault="005C476E" w:rsidP="005C476E">
            <w:pPr>
              <w:jc w:val="right"/>
            </w:pPr>
            <w:r w:rsidRPr="0026450A">
              <w:t>327,569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lastRenderedPageBreak/>
              <w:t xml:space="preserve">   機械器具批發業</w:t>
            </w:r>
          </w:p>
        </w:tc>
        <w:tc>
          <w:tcPr>
            <w:tcW w:w="640" w:type="pct"/>
            <w:shd w:val="clear" w:color="auto" w:fill="auto"/>
          </w:tcPr>
          <w:p w:rsidR="005C476E" w:rsidRPr="0026450A" w:rsidRDefault="005C476E" w:rsidP="005C476E">
            <w:pPr>
              <w:jc w:val="right"/>
            </w:pPr>
            <w:r w:rsidRPr="0026450A">
              <w:t>2,568</w:t>
            </w:r>
          </w:p>
        </w:tc>
        <w:tc>
          <w:tcPr>
            <w:tcW w:w="830" w:type="pct"/>
            <w:shd w:val="clear" w:color="auto" w:fill="auto"/>
          </w:tcPr>
          <w:p w:rsidR="005C476E" w:rsidRPr="0026450A" w:rsidRDefault="005C476E" w:rsidP="005C476E">
            <w:pPr>
              <w:jc w:val="right"/>
            </w:pPr>
            <w:r w:rsidRPr="0026450A">
              <w:t>12,889,147</w:t>
            </w:r>
          </w:p>
        </w:tc>
        <w:tc>
          <w:tcPr>
            <w:tcW w:w="830" w:type="pct"/>
            <w:shd w:val="clear" w:color="auto" w:fill="auto"/>
          </w:tcPr>
          <w:p w:rsidR="005C476E" w:rsidRPr="0026450A" w:rsidRDefault="005C476E" w:rsidP="005C476E">
            <w:pPr>
              <w:jc w:val="right"/>
            </w:pPr>
            <w:r w:rsidRPr="0026450A">
              <w:t>10,346,523</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汽機車及其零配件、用品批發業</w:t>
            </w:r>
          </w:p>
        </w:tc>
        <w:tc>
          <w:tcPr>
            <w:tcW w:w="640" w:type="pct"/>
            <w:shd w:val="clear" w:color="auto" w:fill="auto"/>
          </w:tcPr>
          <w:p w:rsidR="005C476E" w:rsidRPr="0026450A" w:rsidRDefault="005C476E" w:rsidP="005C476E">
            <w:pPr>
              <w:jc w:val="right"/>
            </w:pPr>
            <w:r w:rsidRPr="0026450A">
              <w:t>361</w:t>
            </w:r>
          </w:p>
        </w:tc>
        <w:tc>
          <w:tcPr>
            <w:tcW w:w="830" w:type="pct"/>
            <w:shd w:val="clear" w:color="auto" w:fill="auto"/>
          </w:tcPr>
          <w:p w:rsidR="005C476E" w:rsidRPr="0026450A" w:rsidRDefault="005C476E" w:rsidP="005C476E">
            <w:pPr>
              <w:jc w:val="right"/>
            </w:pPr>
            <w:r w:rsidRPr="0026450A">
              <w:t>1,637,532</w:t>
            </w:r>
          </w:p>
        </w:tc>
        <w:tc>
          <w:tcPr>
            <w:tcW w:w="830" w:type="pct"/>
            <w:shd w:val="clear" w:color="auto" w:fill="auto"/>
          </w:tcPr>
          <w:p w:rsidR="005C476E" w:rsidRPr="0026450A" w:rsidRDefault="005C476E" w:rsidP="005C476E">
            <w:pPr>
              <w:jc w:val="right"/>
            </w:pPr>
            <w:r w:rsidRPr="0026450A">
              <w:t>1,325,833</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其他專賣批發業</w:t>
            </w:r>
          </w:p>
        </w:tc>
        <w:tc>
          <w:tcPr>
            <w:tcW w:w="640" w:type="pct"/>
            <w:shd w:val="clear" w:color="auto" w:fill="auto"/>
          </w:tcPr>
          <w:p w:rsidR="005C476E" w:rsidRPr="0026450A" w:rsidRDefault="005C476E" w:rsidP="005C476E">
            <w:pPr>
              <w:jc w:val="right"/>
            </w:pPr>
            <w:r w:rsidRPr="0026450A">
              <w:t>1,433</w:t>
            </w:r>
          </w:p>
        </w:tc>
        <w:tc>
          <w:tcPr>
            <w:tcW w:w="830" w:type="pct"/>
            <w:shd w:val="clear" w:color="auto" w:fill="auto"/>
          </w:tcPr>
          <w:p w:rsidR="005C476E" w:rsidRPr="0026450A" w:rsidRDefault="005C476E" w:rsidP="005C476E">
            <w:pPr>
              <w:jc w:val="right"/>
            </w:pPr>
            <w:r w:rsidRPr="0026450A">
              <w:t>7,195,224</w:t>
            </w:r>
          </w:p>
        </w:tc>
        <w:tc>
          <w:tcPr>
            <w:tcW w:w="830" w:type="pct"/>
            <w:shd w:val="clear" w:color="auto" w:fill="auto"/>
          </w:tcPr>
          <w:p w:rsidR="005C476E" w:rsidRPr="0026450A" w:rsidRDefault="005C476E" w:rsidP="005C476E">
            <w:pPr>
              <w:jc w:val="right"/>
            </w:pPr>
            <w:r w:rsidRPr="0026450A">
              <w:t>5,746,668</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綜合商品零售業</w:t>
            </w:r>
          </w:p>
        </w:tc>
        <w:tc>
          <w:tcPr>
            <w:tcW w:w="640" w:type="pct"/>
            <w:shd w:val="clear" w:color="auto" w:fill="auto"/>
          </w:tcPr>
          <w:p w:rsidR="005C476E" w:rsidRPr="0026450A" w:rsidRDefault="005C476E" w:rsidP="005C476E">
            <w:pPr>
              <w:jc w:val="right"/>
            </w:pPr>
            <w:r w:rsidRPr="0026450A">
              <w:t>165</w:t>
            </w:r>
          </w:p>
        </w:tc>
        <w:tc>
          <w:tcPr>
            <w:tcW w:w="830" w:type="pct"/>
            <w:shd w:val="clear" w:color="auto" w:fill="auto"/>
          </w:tcPr>
          <w:p w:rsidR="005C476E" w:rsidRPr="0026450A" w:rsidRDefault="005C476E" w:rsidP="005C476E">
            <w:pPr>
              <w:jc w:val="right"/>
            </w:pPr>
            <w:r w:rsidRPr="0026450A">
              <w:t>448,661</w:t>
            </w:r>
          </w:p>
        </w:tc>
        <w:tc>
          <w:tcPr>
            <w:tcW w:w="830" w:type="pct"/>
            <w:shd w:val="clear" w:color="auto" w:fill="auto"/>
          </w:tcPr>
          <w:p w:rsidR="005C476E" w:rsidRPr="0026450A" w:rsidRDefault="005C476E" w:rsidP="005C476E">
            <w:pPr>
              <w:jc w:val="right"/>
            </w:pPr>
            <w:r w:rsidRPr="0026450A">
              <w:t>366,872</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食品、飲料及菸草製品零售業</w:t>
            </w:r>
          </w:p>
        </w:tc>
        <w:tc>
          <w:tcPr>
            <w:tcW w:w="640" w:type="pct"/>
            <w:shd w:val="clear" w:color="auto" w:fill="auto"/>
          </w:tcPr>
          <w:p w:rsidR="005C476E" w:rsidRPr="0026450A" w:rsidRDefault="005C476E" w:rsidP="005C476E">
            <w:pPr>
              <w:jc w:val="right"/>
            </w:pPr>
            <w:r w:rsidRPr="0026450A">
              <w:t>378</w:t>
            </w:r>
          </w:p>
        </w:tc>
        <w:tc>
          <w:tcPr>
            <w:tcW w:w="830" w:type="pct"/>
            <w:shd w:val="clear" w:color="auto" w:fill="auto"/>
          </w:tcPr>
          <w:p w:rsidR="005C476E" w:rsidRPr="0026450A" w:rsidRDefault="005C476E" w:rsidP="005C476E">
            <w:pPr>
              <w:jc w:val="right"/>
            </w:pPr>
            <w:r w:rsidRPr="0026450A">
              <w:t>1,230,787</w:t>
            </w:r>
          </w:p>
        </w:tc>
        <w:tc>
          <w:tcPr>
            <w:tcW w:w="830" w:type="pct"/>
            <w:shd w:val="clear" w:color="auto" w:fill="auto"/>
          </w:tcPr>
          <w:p w:rsidR="005C476E" w:rsidRPr="0026450A" w:rsidRDefault="005C476E" w:rsidP="005C476E">
            <w:pPr>
              <w:jc w:val="right"/>
            </w:pPr>
            <w:r w:rsidRPr="0026450A">
              <w:t>999,459</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布</w:t>
            </w:r>
            <w:proofErr w:type="gramStart"/>
            <w:r w:rsidRPr="00097BAE">
              <w:rPr>
                <w:rFonts w:ascii="微軟正黑體" w:eastAsia="微軟正黑體" w:hAnsi="微軟正黑體" w:hint="eastAsia"/>
                <w:color w:val="000000"/>
              </w:rPr>
              <w:t>疋</w:t>
            </w:r>
            <w:proofErr w:type="gramEnd"/>
            <w:r w:rsidRPr="00097BAE">
              <w:rPr>
                <w:rFonts w:ascii="微軟正黑體" w:eastAsia="微軟正黑體" w:hAnsi="微軟正黑體" w:hint="eastAsia"/>
                <w:color w:val="000000"/>
              </w:rPr>
              <w:t>及服飾品零售業</w:t>
            </w:r>
          </w:p>
        </w:tc>
        <w:tc>
          <w:tcPr>
            <w:tcW w:w="640" w:type="pct"/>
            <w:shd w:val="clear" w:color="auto" w:fill="auto"/>
          </w:tcPr>
          <w:p w:rsidR="005C476E" w:rsidRPr="0026450A" w:rsidRDefault="005C476E" w:rsidP="005C476E">
            <w:pPr>
              <w:jc w:val="right"/>
            </w:pPr>
            <w:r w:rsidRPr="0026450A">
              <w:t>181</w:t>
            </w:r>
          </w:p>
        </w:tc>
        <w:tc>
          <w:tcPr>
            <w:tcW w:w="830" w:type="pct"/>
            <w:shd w:val="clear" w:color="auto" w:fill="auto"/>
          </w:tcPr>
          <w:p w:rsidR="005C476E" w:rsidRPr="0026450A" w:rsidRDefault="005C476E" w:rsidP="005C476E">
            <w:pPr>
              <w:jc w:val="right"/>
            </w:pPr>
            <w:r w:rsidRPr="0026450A">
              <w:t>691,627</w:t>
            </w:r>
          </w:p>
        </w:tc>
        <w:tc>
          <w:tcPr>
            <w:tcW w:w="830" w:type="pct"/>
            <w:shd w:val="clear" w:color="auto" w:fill="auto"/>
          </w:tcPr>
          <w:p w:rsidR="005C476E" w:rsidRPr="0026450A" w:rsidRDefault="005C476E" w:rsidP="005C476E">
            <w:pPr>
              <w:jc w:val="right"/>
            </w:pPr>
            <w:r w:rsidRPr="0026450A">
              <w:t>557,357</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家庭器具及用品零售業</w:t>
            </w:r>
          </w:p>
        </w:tc>
        <w:tc>
          <w:tcPr>
            <w:tcW w:w="640" w:type="pct"/>
            <w:shd w:val="clear" w:color="auto" w:fill="auto"/>
          </w:tcPr>
          <w:p w:rsidR="005C476E" w:rsidRPr="0026450A" w:rsidRDefault="005C476E" w:rsidP="005C476E">
            <w:pPr>
              <w:jc w:val="right"/>
            </w:pPr>
            <w:r w:rsidRPr="0026450A">
              <w:t>257</w:t>
            </w:r>
          </w:p>
        </w:tc>
        <w:tc>
          <w:tcPr>
            <w:tcW w:w="830" w:type="pct"/>
            <w:shd w:val="clear" w:color="auto" w:fill="auto"/>
          </w:tcPr>
          <w:p w:rsidR="005C476E" w:rsidRPr="0026450A" w:rsidRDefault="005C476E" w:rsidP="005C476E">
            <w:pPr>
              <w:jc w:val="right"/>
            </w:pPr>
            <w:r w:rsidRPr="0026450A">
              <w:t>930,764</w:t>
            </w:r>
          </w:p>
        </w:tc>
        <w:tc>
          <w:tcPr>
            <w:tcW w:w="830" w:type="pct"/>
            <w:shd w:val="clear" w:color="auto" w:fill="auto"/>
          </w:tcPr>
          <w:p w:rsidR="005C476E" w:rsidRPr="0026450A" w:rsidRDefault="005C476E" w:rsidP="005C476E">
            <w:pPr>
              <w:jc w:val="right"/>
            </w:pPr>
            <w:r w:rsidRPr="0026450A">
              <w:t>750,118</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藥品、醫療用品及化妝品零售業</w:t>
            </w:r>
          </w:p>
        </w:tc>
        <w:tc>
          <w:tcPr>
            <w:tcW w:w="640" w:type="pct"/>
            <w:shd w:val="clear" w:color="auto" w:fill="auto"/>
          </w:tcPr>
          <w:p w:rsidR="005C476E" w:rsidRPr="0026450A" w:rsidRDefault="005C476E" w:rsidP="005C476E">
            <w:pPr>
              <w:jc w:val="right"/>
            </w:pPr>
            <w:r w:rsidRPr="0026450A">
              <w:t>93</w:t>
            </w:r>
          </w:p>
        </w:tc>
        <w:tc>
          <w:tcPr>
            <w:tcW w:w="830" w:type="pct"/>
            <w:shd w:val="clear" w:color="auto" w:fill="auto"/>
          </w:tcPr>
          <w:p w:rsidR="005C476E" w:rsidRPr="0026450A" w:rsidRDefault="005C476E" w:rsidP="005C476E">
            <w:pPr>
              <w:jc w:val="right"/>
            </w:pPr>
            <w:r w:rsidRPr="0026450A">
              <w:t>291,994</w:t>
            </w:r>
          </w:p>
        </w:tc>
        <w:tc>
          <w:tcPr>
            <w:tcW w:w="830" w:type="pct"/>
            <w:shd w:val="clear" w:color="auto" w:fill="auto"/>
          </w:tcPr>
          <w:p w:rsidR="005C476E" w:rsidRPr="0026450A" w:rsidRDefault="005C476E" w:rsidP="005C476E">
            <w:pPr>
              <w:jc w:val="right"/>
            </w:pPr>
            <w:r w:rsidRPr="0026450A">
              <w:t>243,610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文教、育樂用品零售業</w:t>
            </w:r>
          </w:p>
        </w:tc>
        <w:tc>
          <w:tcPr>
            <w:tcW w:w="640" w:type="pct"/>
            <w:shd w:val="clear" w:color="auto" w:fill="auto"/>
          </w:tcPr>
          <w:p w:rsidR="005C476E" w:rsidRPr="0026450A" w:rsidRDefault="005C476E" w:rsidP="005C476E">
            <w:pPr>
              <w:jc w:val="right"/>
            </w:pPr>
            <w:r w:rsidRPr="0026450A">
              <w:t>93</w:t>
            </w:r>
          </w:p>
        </w:tc>
        <w:tc>
          <w:tcPr>
            <w:tcW w:w="830" w:type="pct"/>
            <w:shd w:val="clear" w:color="auto" w:fill="auto"/>
          </w:tcPr>
          <w:p w:rsidR="005C476E" w:rsidRPr="0026450A" w:rsidRDefault="005C476E" w:rsidP="005C476E">
            <w:pPr>
              <w:jc w:val="right"/>
            </w:pPr>
            <w:r w:rsidRPr="0026450A">
              <w:t>307,774</w:t>
            </w:r>
          </w:p>
        </w:tc>
        <w:tc>
          <w:tcPr>
            <w:tcW w:w="830" w:type="pct"/>
            <w:shd w:val="clear" w:color="auto" w:fill="auto"/>
          </w:tcPr>
          <w:p w:rsidR="005C476E" w:rsidRPr="0026450A" w:rsidRDefault="005C476E" w:rsidP="005C476E">
            <w:pPr>
              <w:jc w:val="right"/>
            </w:pPr>
            <w:r w:rsidRPr="0026450A">
              <w:t>251,680</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建材零售業</w:t>
            </w:r>
          </w:p>
        </w:tc>
        <w:tc>
          <w:tcPr>
            <w:tcW w:w="640" w:type="pct"/>
            <w:shd w:val="clear" w:color="auto" w:fill="auto"/>
          </w:tcPr>
          <w:p w:rsidR="005C476E" w:rsidRPr="0026450A" w:rsidRDefault="005C476E" w:rsidP="005C476E">
            <w:pPr>
              <w:jc w:val="right"/>
            </w:pPr>
            <w:r w:rsidRPr="0026450A">
              <w:t>21</w:t>
            </w:r>
          </w:p>
        </w:tc>
        <w:tc>
          <w:tcPr>
            <w:tcW w:w="830" w:type="pct"/>
            <w:shd w:val="clear" w:color="auto" w:fill="auto"/>
          </w:tcPr>
          <w:p w:rsidR="005C476E" w:rsidRPr="0026450A" w:rsidRDefault="005C476E" w:rsidP="005C476E">
            <w:pPr>
              <w:jc w:val="right"/>
            </w:pPr>
            <w:r w:rsidRPr="0026450A">
              <w:t>67,614</w:t>
            </w:r>
          </w:p>
        </w:tc>
        <w:tc>
          <w:tcPr>
            <w:tcW w:w="830" w:type="pct"/>
            <w:shd w:val="clear" w:color="auto" w:fill="auto"/>
          </w:tcPr>
          <w:p w:rsidR="005C476E" w:rsidRPr="0026450A" w:rsidRDefault="005C476E" w:rsidP="005C476E">
            <w:pPr>
              <w:jc w:val="right"/>
            </w:pPr>
            <w:r w:rsidRPr="0026450A">
              <w:t>53,036</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燃料零售業</w:t>
            </w:r>
          </w:p>
        </w:tc>
        <w:tc>
          <w:tcPr>
            <w:tcW w:w="640" w:type="pct"/>
            <w:shd w:val="clear" w:color="auto" w:fill="auto"/>
          </w:tcPr>
          <w:p w:rsidR="005C476E" w:rsidRPr="0026450A" w:rsidRDefault="005C476E" w:rsidP="005C476E">
            <w:pPr>
              <w:jc w:val="right"/>
            </w:pPr>
            <w:r w:rsidRPr="0026450A">
              <w:t>71</w:t>
            </w:r>
          </w:p>
        </w:tc>
        <w:tc>
          <w:tcPr>
            <w:tcW w:w="830" w:type="pct"/>
            <w:shd w:val="clear" w:color="auto" w:fill="auto"/>
          </w:tcPr>
          <w:p w:rsidR="005C476E" w:rsidRPr="0026450A" w:rsidRDefault="005C476E" w:rsidP="005C476E">
            <w:pPr>
              <w:jc w:val="right"/>
            </w:pPr>
            <w:r w:rsidRPr="0026450A">
              <w:t>431,950</w:t>
            </w:r>
          </w:p>
        </w:tc>
        <w:tc>
          <w:tcPr>
            <w:tcW w:w="830" w:type="pct"/>
            <w:shd w:val="clear" w:color="auto" w:fill="auto"/>
          </w:tcPr>
          <w:p w:rsidR="005C476E" w:rsidRPr="0026450A" w:rsidRDefault="005C476E" w:rsidP="005C476E">
            <w:pPr>
              <w:jc w:val="right"/>
            </w:pPr>
            <w:r w:rsidRPr="0026450A">
              <w:t>362,146</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資訊及通訊設備零售業</w:t>
            </w:r>
          </w:p>
        </w:tc>
        <w:tc>
          <w:tcPr>
            <w:tcW w:w="640" w:type="pct"/>
            <w:shd w:val="clear" w:color="auto" w:fill="auto"/>
          </w:tcPr>
          <w:p w:rsidR="005C476E" w:rsidRPr="0026450A" w:rsidRDefault="005C476E" w:rsidP="005C476E">
            <w:pPr>
              <w:jc w:val="right"/>
            </w:pPr>
            <w:r w:rsidRPr="0026450A">
              <w:t>186</w:t>
            </w:r>
          </w:p>
        </w:tc>
        <w:tc>
          <w:tcPr>
            <w:tcW w:w="830" w:type="pct"/>
            <w:shd w:val="clear" w:color="auto" w:fill="auto"/>
          </w:tcPr>
          <w:p w:rsidR="005C476E" w:rsidRPr="0026450A" w:rsidRDefault="005C476E" w:rsidP="005C476E">
            <w:pPr>
              <w:jc w:val="right"/>
            </w:pPr>
            <w:r w:rsidRPr="0026450A">
              <w:t>789,162</w:t>
            </w:r>
          </w:p>
        </w:tc>
        <w:tc>
          <w:tcPr>
            <w:tcW w:w="830" w:type="pct"/>
            <w:shd w:val="clear" w:color="auto" w:fill="auto"/>
          </w:tcPr>
          <w:p w:rsidR="005C476E" w:rsidRPr="0026450A" w:rsidRDefault="005C476E" w:rsidP="005C476E">
            <w:pPr>
              <w:jc w:val="right"/>
            </w:pPr>
            <w:r w:rsidRPr="0026450A">
              <w:t>626,118</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汽機車及其零配件、用品零售業</w:t>
            </w:r>
          </w:p>
        </w:tc>
        <w:tc>
          <w:tcPr>
            <w:tcW w:w="640" w:type="pct"/>
            <w:shd w:val="clear" w:color="auto" w:fill="auto"/>
          </w:tcPr>
          <w:p w:rsidR="005C476E" w:rsidRPr="0026450A" w:rsidRDefault="005C476E" w:rsidP="005C476E">
            <w:pPr>
              <w:jc w:val="right"/>
            </w:pPr>
            <w:r w:rsidRPr="0026450A">
              <w:t>388</w:t>
            </w:r>
          </w:p>
        </w:tc>
        <w:tc>
          <w:tcPr>
            <w:tcW w:w="830" w:type="pct"/>
            <w:shd w:val="clear" w:color="auto" w:fill="auto"/>
          </w:tcPr>
          <w:p w:rsidR="005C476E" w:rsidRPr="0026450A" w:rsidRDefault="005C476E" w:rsidP="005C476E">
            <w:pPr>
              <w:jc w:val="right"/>
            </w:pPr>
            <w:r w:rsidRPr="0026450A">
              <w:t>1,723,816</w:t>
            </w:r>
          </w:p>
        </w:tc>
        <w:tc>
          <w:tcPr>
            <w:tcW w:w="830" w:type="pct"/>
            <w:shd w:val="clear" w:color="auto" w:fill="auto"/>
          </w:tcPr>
          <w:p w:rsidR="005C476E" w:rsidRPr="0026450A" w:rsidRDefault="005C476E" w:rsidP="005C476E">
            <w:pPr>
              <w:jc w:val="right"/>
            </w:pPr>
            <w:r w:rsidRPr="0026450A">
              <w:t>1,423,736</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其他專賣零售業</w:t>
            </w:r>
          </w:p>
        </w:tc>
        <w:tc>
          <w:tcPr>
            <w:tcW w:w="640" w:type="pct"/>
            <w:shd w:val="clear" w:color="auto" w:fill="auto"/>
          </w:tcPr>
          <w:p w:rsidR="005C476E" w:rsidRPr="0026450A" w:rsidRDefault="005C476E" w:rsidP="005C476E">
            <w:pPr>
              <w:jc w:val="right"/>
            </w:pPr>
            <w:r w:rsidRPr="0026450A">
              <w:t>76</w:t>
            </w:r>
          </w:p>
        </w:tc>
        <w:tc>
          <w:tcPr>
            <w:tcW w:w="830" w:type="pct"/>
            <w:shd w:val="clear" w:color="auto" w:fill="auto"/>
          </w:tcPr>
          <w:p w:rsidR="005C476E" w:rsidRPr="0026450A" w:rsidRDefault="005C476E" w:rsidP="005C476E">
            <w:pPr>
              <w:jc w:val="right"/>
            </w:pPr>
            <w:r w:rsidRPr="0026450A">
              <w:t>268,467</w:t>
            </w:r>
          </w:p>
        </w:tc>
        <w:tc>
          <w:tcPr>
            <w:tcW w:w="830" w:type="pct"/>
            <w:shd w:val="clear" w:color="auto" w:fill="auto"/>
          </w:tcPr>
          <w:p w:rsidR="005C476E" w:rsidRPr="0026450A" w:rsidRDefault="005C476E" w:rsidP="005C476E">
            <w:pPr>
              <w:jc w:val="right"/>
            </w:pPr>
            <w:r w:rsidRPr="0026450A">
              <w:t>219,361</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零售攤販業</w:t>
            </w:r>
          </w:p>
        </w:tc>
        <w:tc>
          <w:tcPr>
            <w:tcW w:w="640" w:type="pct"/>
            <w:shd w:val="clear" w:color="auto" w:fill="auto"/>
          </w:tcPr>
          <w:p w:rsidR="005C476E" w:rsidRPr="0026450A" w:rsidRDefault="005C476E" w:rsidP="005C476E">
            <w:pPr>
              <w:jc w:val="right"/>
            </w:pPr>
            <w:r w:rsidRPr="0026450A">
              <w:t>10</w:t>
            </w:r>
          </w:p>
        </w:tc>
        <w:tc>
          <w:tcPr>
            <w:tcW w:w="830" w:type="pct"/>
            <w:shd w:val="clear" w:color="auto" w:fill="auto"/>
          </w:tcPr>
          <w:p w:rsidR="005C476E" w:rsidRPr="0026450A" w:rsidRDefault="005C476E" w:rsidP="005C476E">
            <w:pPr>
              <w:jc w:val="right"/>
            </w:pPr>
            <w:r w:rsidRPr="0026450A">
              <w:t>8,680</w:t>
            </w:r>
          </w:p>
        </w:tc>
        <w:tc>
          <w:tcPr>
            <w:tcW w:w="830" w:type="pct"/>
            <w:shd w:val="clear" w:color="auto" w:fill="auto"/>
          </w:tcPr>
          <w:p w:rsidR="005C476E" w:rsidRPr="0026450A" w:rsidRDefault="005C476E" w:rsidP="005C476E">
            <w:pPr>
              <w:jc w:val="right"/>
            </w:pPr>
            <w:r w:rsidRPr="0026450A">
              <w:t>7,692</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color w:val="000000"/>
              </w:rPr>
            </w:pPr>
            <w:r w:rsidRPr="00097BAE">
              <w:rPr>
                <w:rFonts w:ascii="微軟正黑體" w:eastAsia="微軟正黑體" w:hAnsi="微軟正黑體" w:hint="eastAsia"/>
                <w:color w:val="000000"/>
              </w:rPr>
              <w:t xml:space="preserve">   其他無店面零售業</w:t>
            </w:r>
          </w:p>
        </w:tc>
        <w:tc>
          <w:tcPr>
            <w:tcW w:w="640" w:type="pct"/>
            <w:shd w:val="clear" w:color="auto" w:fill="auto"/>
          </w:tcPr>
          <w:p w:rsidR="005C476E" w:rsidRPr="0026450A" w:rsidRDefault="005C476E" w:rsidP="005C476E">
            <w:pPr>
              <w:jc w:val="right"/>
            </w:pPr>
            <w:r w:rsidRPr="0026450A">
              <w:t>221</w:t>
            </w:r>
          </w:p>
        </w:tc>
        <w:tc>
          <w:tcPr>
            <w:tcW w:w="830" w:type="pct"/>
            <w:shd w:val="clear" w:color="auto" w:fill="auto"/>
          </w:tcPr>
          <w:p w:rsidR="005C476E" w:rsidRPr="0026450A" w:rsidRDefault="005C476E" w:rsidP="005C476E">
            <w:pPr>
              <w:jc w:val="right"/>
            </w:pPr>
            <w:r w:rsidRPr="0026450A">
              <w:t>652,106</w:t>
            </w:r>
          </w:p>
        </w:tc>
        <w:tc>
          <w:tcPr>
            <w:tcW w:w="830" w:type="pct"/>
            <w:shd w:val="clear" w:color="auto" w:fill="auto"/>
          </w:tcPr>
          <w:p w:rsidR="005C476E" w:rsidRPr="0026450A" w:rsidRDefault="005C476E" w:rsidP="005C476E">
            <w:pPr>
              <w:jc w:val="right"/>
            </w:pPr>
            <w:r w:rsidRPr="0026450A">
              <w:t>542,213</w:t>
            </w:r>
          </w:p>
        </w:tc>
        <w:tc>
          <w:tcPr>
            <w:tcW w:w="657" w:type="pct"/>
            <w:shd w:val="clear" w:color="auto" w:fill="auto"/>
            <w:vAlign w:val="center"/>
          </w:tcPr>
          <w:p w:rsidR="005C476E" w:rsidRPr="00097BAE" w:rsidRDefault="005C476E" w:rsidP="005C476E">
            <w:pPr>
              <w:rPr>
                <w:rFonts w:eastAsia="Times New Roman"/>
              </w:rPr>
            </w:pP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運輸及倉儲業</w:t>
            </w:r>
          </w:p>
        </w:tc>
        <w:tc>
          <w:tcPr>
            <w:tcW w:w="640" w:type="pct"/>
            <w:shd w:val="clear" w:color="auto" w:fill="auto"/>
          </w:tcPr>
          <w:p w:rsidR="005C476E" w:rsidRPr="0026450A" w:rsidRDefault="005C476E" w:rsidP="005C476E">
            <w:pPr>
              <w:jc w:val="right"/>
            </w:pPr>
            <w:r w:rsidRPr="0026450A">
              <w:t>461</w:t>
            </w:r>
          </w:p>
        </w:tc>
        <w:tc>
          <w:tcPr>
            <w:tcW w:w="830" w:type="pct"/>
            <w:shd w:val="clear" w:color="auto" w:fill="auto"/>
          </w:tcPr>
          <w:p w:rsidR="005C476E" w:rsidRPr="0026450A" w:rsidRDefault="005C476E" w:rsidP="005C476E">
            <w:pPr>
              <w:jc w:val="right"/>
            </w:pPr>
            <w:r w:rsidRPr="0026450A">
              <w:t>2,920,140</w:t>
            </w:r>
          </w:p>
        </w:tc>
        <w:tc>
          <w:tcPr>
            <w:tcW w:w="830" w:type="pct"/>
            <w:shd w:val="clear" w:color="auto" w:fill="auto"/>
          </w:tcPr>
          <w:p w:rsidR="005C476E" w:rsidRPr="0026450A" w:rsidRDefault="005C476E" w:rsidP="005C476E">
            <w:pPr>
              <w:jc w:val="right"/>
            </w:pPr>
            <w:r w:rsidRPr="0026450A">
              <w:t>2,377,480</w:t>
            </w:r>
          </w:p>
        </w:tc>
        <w:tc>
          <w:tcPr>
            <w:tcW w:w="657" w:type="pct"/>
            <w:shd w:val="clear" w:color="auto" w:fill="auto"/>
            <w:vAlign w:val="center"/>
          </w:tcPr>
          <w:p w:rsidR="005C476E" w:rsidRPr="00097BAE" w:rsidRDefault="005C476E" w:rsidP="005C476E">
            <w:pPr>
              <w:jc w:val="right"/>
              <w:rPr>
                <w:rFonts w:ascii="新細明體" w:eastAsia="新細明體" w:hAnsi="新細明體" w:cs="新細明體"/>
                <w:b/>
                <w:bCs/>
                <w:color w:val="000000"/>
              </w:rPr>
            </w:pPr>
            <w:r w:rsidRPr="00097BAE">
              <w:rPr>
                <w:rFonts w:hint="eastAsia"/>
                <w:b/>
                <w:bCs/>
                <w:color w:val="000000"/>
              </w:rPr>
              <w:t xml:space="preserve">2.26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住宿及餐飲業</w:t>
            </w:r>
          </w:p>
        </w:tc>
        <w:tc>
          <w:tcPr>
            <w:tcW w:w="640" w:type="pct"/>
            <w:shd w:val="clear" w:color="auto" w:fill="auto"/>
          </w:tcPr>
          <w:p w:rsidR="005C476E" w:rsidRPr="0026450A" w:rsidRDefault="005C476E" w:rsidP="005C476E">
            <w:pPr>
              <w:jc w:val="right"/>
            </w:pPr>
            <w:r w:rsidRPr="0026450A">
              <w:t>692</w:t>
            </w:r>
          </w:p>
        </w:tc>
        <w:tc>
          <w:tcPr>
            <w:tcW w:w="830" w:type="pct"/>
            <w:shd w:val="clear" w:color="auto" w:fill="auto"/>
          </w:tcPr>
          <w:p w:rsidR="005C476E" w:rsidRPr="0026450A" w:rsidRDefault="005C476E" w:rsidP="005C476E">
            <w:pPr>
              <w:jc w:val="right"/>
            </w:pPr>
            <w:r w:rsidRPr="0026450A">
              <w:t>1,897,079</w:t>
            </w:r>
          </w:p>
        </w:tc>
        <w:tc>
          <w:tcPr>
            <w:tcW w:w="830" w:type="pct"/>
            <w:shd w:val="clear" w:color="auto" w:fill="auto"/>
          </w:tcPr>
          <w:p w:rsidR="005C476E" w:rsidRPr="0026450A" w:rsidRDefault="005C476E" w:rsidP="005C476E">
            <w:pPr>
              <w:jc w:val="right"/>
            </w:pPr>
            <w:r w:rsidRPr="0026450A">
              <w:t>1,577,723</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1.50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資訊及通訊傳播業</w:t>
            </w:r>
          </w:p>
        </w:tc>
        <w:tc>
          <w:tcPr>
            <w:tcW w:w="640" w:type="pct"/>
            <w:shd w:val="clear" w:color="auto" w:fill="auto"/>
          </w:tcPr>
          <w:p w:rsidR="005C476E" w:rsidRPr="0026450A" w:rsidRDefault="005C476E" w:rsidP="005C476E">
            <w:pPr>
              <w:jc w:val="right"/>
            </w:pPr>
            <w:r w:rsidRPr="0026450A">
              <w:t>231</w:t>
            </w:r>
          </w:p>
        </w:tc>
        <w:tc>
          <w:tcPr>
            <w:tcW w:w="830" w:type="pct"/>
            <w:shd w:val="clear" w:color="auto" w:fill="auto"/>
          </w:tcPr>
          <w:p w:rsidR="005C476E" w:rsidRPr="0026450A" w:rsidRDefault="005C476E" w:rsidP="005C476E">
            <w:pPr>
              <w:jc w:val="right"/>
            </w:pPr>
            <w:r w:rsidRPr="0026450A">
              <w:t>824,899</w:t>
            </w:r>
          </w:p>
        </w:tc>
        <w:tc>
          <w:tcPr>
            <w:tcW w:w="830" w:type="pct"/>
            <w:shd w:val="clear" w:color="auto" w:fill="auto"/>
          </w:tcPr>
          <w:p w:rsidR="005C476E" w:rsidRPr="0026450A" w:rsidRDefault="005C476E" w:rsidP="005C476E">
            <w:pPr>
              <w:jc w:val="right"/>
            </w:pPr>
            <w:r w:rsidRPr="0026450A">
              <w:t>672,729</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0.64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金融及保險業</w:t>
            </w:r>
          </w:p>
        </w:tc>
        <w:tc>
          <w:tcPr>
            <w:tcW w:w="640" w:type="pct"/>
            <w:shd w:val="clear" w:color="auto" w:fill="auto"/>
          </w:tcPr>
          <w:p w:rsidR="005C476E" w:rsidRPr="0026450A" w:rsidRDefault="005C476E" w:rsidP="005C476E">
            <w:pPr>
              <w:jc w:val="right"/>
            </w:pPr>
            <w:r w:rsidRPr="0026450A">
              <w:t>0</w:t>
            </w:r>
          </w:p>
        </w:tc>
        <w:tc>
          <w:tcPr>
            <w:tcW w:w="830" w:type="pct"/>
            <w:shd w:val="clear" w:color="auto" w:fill="auto"/>
          </w:tcPr>
          <w:p w:rsidR="005C476E" w:rsidRPr="0026450A" w:rsidRDefault="005C476E" w:rsidP="005C476E">
            <w:pPr>
              <w:jc w:val="right"/>
            </w:pPr>
            <w:r w:rsidRPr="0026450A">
              <w:t>0</w:t>
            </w:r>
          </w:p>
        </w:tc>
        <w:tc>
          <w:tcPr>
            <w:tcW w:w="830" w:type="pct"/>
            <w:shd w:val="clear" w:color="auto" w:fill="auto"/>
          </w:tcPr>
          <w:p w:rsidR="005C476E" w:rsidRPr="0026450A" w:rsidRDefault="005C476E" w:rsidP="005C476E">
            <w:pPr>
              <w:jc w:val="right"/>
            </w:pPr>
            <w:r w:rsidRPr="0026450A">
              <w:t>0</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0.00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不動產業</w:t>
            </w:r>
          </w:p>
        </w:tc>
        <w:tc>
          <w:tcPr>
            <w:tcW w:w="640" w:type="pct"/>
            <w:shd w:val="clear" w:color="auto" w:fill="auto"/>
          </w:tcPr>
          <w:p w:rsidR="005C476E" w:rsidRPr="0026450A" w:rsidRDefault="005C476E" w:rsidP="005C476E">
            <w:pPr>
              <w:jc w:val="right"/>
            </w:pPr>
            <w:r w:rsidRPr="0026450A">
              <w:t>102</w:t>
            </w:r>
          </w:p>
        </w:tc>
        <w:tc>
          <w:tcPr>
            <w:tcW w:w="830" w:type="pct"/>
            <w:shd w:val="clear" w:color="auto" w:fill="auto"/>
          </w:tcPr>
          <w:p w:rsidR="005C476E" w:rsidRPr="0026450A" w:rsidRDefault="005C476E" w:rsidP="005C476E">
            <w:pPr>
              <w:jc w:val="right"/>
            </w:pPr>
            <w:r w:rsidRPr="0026450A">
              <w:t>579,135</w:t>
            </w:r>
          </w:p>
        </w:tc>
        <w:tc>
          <w:tcPr>
            <w:tcW w:w="830" w:type="pct"/>
            <w:shd w:val="clear" w:color="auto" w:fill="auto"/>
          </w:tcPr>
          <w:p w:rsidR="005C476E" w:rsidRPr="0026450A" w:rsidRDefault="005C476E" w:rsidP="005C476E">
            <w:pPr>
              <w:jc w:val="right"/>
            </w:pPr>
            <w:r w:rsidRPr="0026450A">
              <w:t>477,813</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0.45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專業、科學及技術服務業</w:t>
            </w:r>
          </w:p>
        </w:tc>
        <w:tc>
          <w:tcPr>
            <w:tcW w:w="640" w:type="pct"/>
            <w:shd w:val="clear" w:color="auto" w:fill="auto"/>
          </w:tcPr>
          <w:p w:rsidR="005C476E" w:rsidRPr="0026450A" w:rsidRDefault="005C476E" w:rsidP="005C476E">
            <w:pPr>
              <w:jc w:val="right"/>
            </w:pPr>
            <w:r w:rsidRPr="0026450A">
              <w:t>492</w:t>
            </w:r>
          </w:p>
        </w:tc>
        <w:tc>
          <w:tcPr>
            <w:tcW w:w="830" w:type="pct"/>
            <w:shd w:val="clear" w:color="auto" w:fill="auto"/>
          </w:tcPr>
          <w:p w:rsidR="005C476E" w:rsidRPr="0026450A" w:rsidRDefault="005C476E" w:rsidP="005C476E">
            <w:pPr>
              <w:jc w:val="right"/>
            </w:pPr>
            <w:r w:rsidRPr="0026450A">
              <w:t>1,943,133</w:t>
            </w:r>
          </w:p>
        </w:tc>
        <w:tc>
          <w:tcPr>
            <w:tcW w:w="830" w:type="pct"/>
            <w:shd w:val="clear" w:color="auto" w:fill="auto"/>
          </w:tcPr>
          <w:p w:rsidR="005C476E" w:rsidRPr="0026450A" w:rsidRDefault="005C476E" w:rsidP="005C476E">
            <w:pPr>
              <w:jc w:val="right"/>
            </w:pPr>
            <w:r w:rsidRPr="0026450A">
              <w:t>1,585,125</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1.51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支援服務業</w:t>
            </w:r>
          </w:p>
        </w:tc>
        <w:tc>
          <w:tcPr>
            <w:tcW w:w="640" w:type="pct"/>
            <w:shd w:val="clear" w:color="auto" w:fill="auto"/>
          </w:tcPr>
          <w:p w:rsidR="005C476E" w:rsidRPr="0026450A" w:rsidRDefault="005C476E" w:rsidP="005C476E">
            <w:pPr>
              <w:jc w:val="right"/>
            </w:pPr>
            <w:r w:rsidRPr="0026450A">
              <w:t>405</w:t>
            </w:r>
          </w:p>
        </w:tc>
        <w:tc>
          <w:tcPr>
            <w:tcW w:w="830" w:type="pct"/>
            <w:shd w:val="clear" w:color="auto" w:fill="auto"/>
          </w:tcPr>
          <w:p w:rsidR="005C476E" w:rsidRPr="0026450A" w:rsidRDefault="005C476E" w:rsidP="005C476E">
            <w:pPr>
              <w:jc w:val="right"/>
            </w:pPr>
            <w:r w:rsidRPr="0026450A">
              <w:t>1,697,392</w:t>
            </w:r>
          </w:p>
        </w:tc>
        <w:tc>
          <w:tcPr>
            <w:tcW w:w="830" w:type="pct"/>
            <w:shd w:val="clear" w:color="auto" w:fill="auto"/>
          </w:tcPr>
          <w:p w:rsidR="005C476E" w:rsidRPr="0026450A" w:rsidRDefault="005C476E" w:rsidP="005C476E">
            <w:pPr>
              <w:jc w:val="right"/>
            </w:pPr>
            <w:r w:rsidRPr="0026450A">
              <w:t>1,394,699</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1.33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公共行政及國防；強制性社會安全</w:t>
            </w:r>
          </w:p>
        </w:tc>
        <w:tc>
          <w:tcPr>
            <w:tcW w:w="640" w:type="pct"/>
            <w:shd w:val="clear" w:color="auto" w:fill="auto"/>
          </w:tcPr>
          <w:p w:rsidR="005C476E" w:rsidRPr="0026450A" w:rsidRDefault="005C476E" w:rsidP="005C476E">
            <w:pPr>
              <w:jc w:val="right"/>
            </w:pPr>
            <w:r w:rsidRPr="0026450A">
              <w:t>0</w:t>
            </w:r>
          </w:p>
        </w:tc>
        <w:tc>
          <w:tcPr>
            <w:tcW w:w="830" w:type="pct"/>
            <w:shd w:val="clear" w:color="auto" w:fill="auto"/>
          </w:tcPr>
          <w:p w:rsidR="005C476E" w:rsidRPr="0026450A" w:rsidRDefault="005C476E" w:rsidP="005C476E">
            <w:pPr>
              <w:jc w:val="right"/>
            </w:pPr>
            <w:r w:rsidRPr="0026450A">
              <w:t>0</w:t>
            </w:r>
          </w:p>
        </w:tc>
        <w:tc>
          <w:tcPr>
            <w:tcW w:w="830" w:type="pct"/>
            <w:shd w:val="clear" w:color="auto" w:fill="auto"/>
          </w:tcPr>
          <w:p w:rsidR="005C476E" w:rsidRPr="0026450A" w:rsidRDefault="005C476E" w:rsidP="005C476E">
            <w:pPr>
              <w:jc w:val="right"/>
            </w:pPr>
            <w:r w:rsidRPr="0026450A">
              <w:t>0</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0.00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教育服務業</w:t>
            </w:r>
          </w:p>
        </w:tc>
        <w:tc>
          <w:tcPr>
            <w:tcW w:w="640" w:type="pct"/>
            <w:shd w:val="clear" w:color="auto" w:fill="auto"/>
          </w:tcPr>
          <w:p w:rsidR="005C476E" w:rsidRPr="0026450A" w:rsidRDefault="005C476E" w:rsidP="005C476E">
            <w:pPr>
              <w:jc w:val="right"/>
            </w:pPr>
            <w:r w:rsidRPr="0026450A">
              <w:t>38</w:t>
            </w:r>
          </w:p>
        </w:tc>
        <w:tc>
          <w:tcPr>
            <w:tcW w:w="830" w:type="pct"/>
            <w:shd w:val="clear" w:color="auto" w:fill="auto"/>
          </w:tcPr>
          <w:p w:rsidR="005C476E" w:rsidRPr="0026450A" w:rsidRDefault="005C476E" w:rsidP="005C476E">
            <w:pPr>
              <w:jc w:val="right"/>
            </w:pPr>
            <w:r w:rsidRPr="0026450A">
              <w:t>83,315</w:t>
            </w:r>
          </w:p>
        </w:tc>
        <w:tc>
          <w:tcPr>
            <w:tcW w:w="830" w:type="pct"/>
            <w:shd w:val="clear" w:color="auto" w:fill="auto"/>
          </w:tcPr>
          <w:p w:rsidR="005C476E" w:rsidRPr="0026450A" w:rsidRDefault="005C476E" w:rsidP="005C476E">
            <w:pPr>
              <w:jc w:val="right"/>
            </w:pPr>
            <w:r w:rsidRPr="0026450A">
              <w:t>67,583</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0.06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醫療保健及社會工作服務業</w:t>
            </w:r>
          </w:p>
        </w:tc>
        <w:tc>
          <w:tcPr>
            <w:tcW w:w="640" w:type="pct"/>
            <w:shd w:val="clear" w:color="auto" w:fill="auto"/>
          </w:tcPr>
          <w:p w:rsidR="005C476E" w:rsidRPr="0026450A" w:rsidRDefault="005C476E" w:rsidP="005C476E">
            <w:pPr>
              <w:jc w:val="right"/>
            </w:pPr>
            <w:r w:rsidRPr="0026450A">
              <w:t>41</w:t>
            </w:r>
          </w:p>
        </w:tc>
        <w:tc>
          <w:tcPr>
            <w:tcW w:w="830" w:type="pct"/>
            <w:shd w:val="clear" w:color="auto" w:fill="auto"/>
          </w:tcPr>
          <w:p w:rsidR="005C476E" w:rsidRPr="0026450A" w:rsidRDefault="005C476E" w:rsidP="005C476E">
            <w:pPr>
              <w:jc w:val="right"/>
            </w:pPr>
            <w:r w:rsidRPr="0026450A">
              <w:t>125,684</w:t>
            </w:r>
          </w:p>
        </w:tc>
        <w:tc>
          <w:tcPr>
            <w:tcW w:w="830" w:type="pct"/>
            <w:shd w:val="clear" w:color="auto" w:fill="auto"/>
          </w:tcPr>
          <w:p w:rsidR="005C476E" w:rsidRPr="0026450A" w:rsidRDefault="005C476E" w:rsidP="005C476E">
            <w:pPr>
              <w:jc w:val="right"/>
            </w:pPr>
            <w:r w:rsidRPr="0026450A">
              <w:t>108,822</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0.10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藝術、娛樂及休閒服務業</w:t>
            </w:r>
          </w:p>
        </w:tc>
        <w:tc>
          <w:tcPr>
            <w:tcW w:w="640" w:type="pct"/>
            <w:shd w:val="clear" w:color="auto" w:fill="auto"/>
          </w:tcPr>
          <w:p w:rsidR="005C476E" w:rsidRPr="0026450A" w:rsidRDefault="005C476E" w:rsidP="005C476E">
            <w:pPr>
              <w:jc w:val="right"/>
            </w:pPr>
            <w:r w:rsidRPr="0026450A">
              <w:t>79</w:t>
            </w:r>
          </w:p>
        </w:tc>
        <w:tc>
          <w:tcPr>
            <w:tcW w:w="830" w:type="pct"/>
            <w:shd w:val="clear" w:color="auto" w:fill="auto"/>
          </w:tcPr>
          <w:p w:rsidR="005C476E" w:rsidRPr="0026450A" w:rsidRDefault="005C476E" w:rsidP="005C476E">
            <w:pPr>
              <w:jc w:val="right"/>
            </w:pPr>
            <w:r w:rsidRPr="0026450A">
              <w:t>219,212</w:t>
            </w:r>
          </w:p>
        </w:tc>
        <w:tc>
          <w:tcPr>
            <w:tcW w:w="830" w:type="pct"/>
            <w:shd w:val="clear" w:color="auto" w:fill="auto"/>
          </w:tcPr>
          <w:p w:rsidR="005C476E" w:rsidRPr="0026450A" w:rsidRDefault="005C476E" w:rsidP="005C476E">
            <w:pPr>
              <w:jc w:val="right"/>
            </w:pPr>
            <w:r w:rsidRPr="0026450A">
              <w:t>182,507</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0.17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其他服務業</w:t>
            </w:r>
          </w:p>
        </w:tc>
        <w:tc>
          <w:tcPr>
            <w:tcW w:w="640" w:type="pct"/>
            <w:shd w:val="clear" w:color="auto" w:fill="auto"/>
          </w:tcPr>
          <w:p w:rsidR="005C476E" w:rsidRPr="0026450A" w:rsidRDefault="005C476E" w:rsidP="005C476E">
            <w:pPr>
              <w:jc w:val="right"/>
            </w:pPr>
            <w:r w:rsidRPr="0026450A">
              <w:t>198</w:t>
            </w:r>
          </w:p>
        </w:tc>
        <w:tc>
          <w:tcPr>
            <w:tcW w:w="830" w:type="pct"/>
            <w:shd w:val="clear" w:color="auto" w:fill="auto"/>
          </w:tcPr>
          <w:p w:rsidR="005C476E" w:rsidRPr="0026450A" w:rsidRDefault="005C476E" w:rsidP="005C476E">
            <w:pPr>
              <w:jc w:val="right"/>
            </w:pPr>
            <w:r w:rsidRPr="0026450A">
              <w:t>367,680</w:t>
            </w:r>
          </w:p>
        </w:tc>
        <w:tc>
          <w:tcPr>
            <w:tcW w:w="830" w:type="pct"/>
            <w:shd w:val="clear" w:color="auto" w:fill="auto"/>
          </w:tcPr>
          <w:p w:rsidR="005C476E" w:rsidRPr="0026450A" w:rsidRDefault="005C476E" w:rsidP="005C476E">
            <w:pPr>
              <w:jc w:val="right"/>
            </w:pPr>
            <w:r w:rsidRPr="0026450A">
              <w:t>304,830</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0.29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rPr>
                <w:rFonts w:ascii="微軟正黑體" w:eastAsia="微軟正黑體" w:hAnsi="微軟正黑體"/>
                <w:b/>
                <w:color w:val="000000"/>
              </w:rPr>
            </w:pPr>
            <w:r w:rsidRPr="00097BAE">
              <w:rPr>
                <w:rFonts w:ascii="微軟正黑體" w:eastAsia="微軟正黑體" w:hAnsi="微軟正黑體" w:hint="eastAsia"/>
                <w:b/>
                <w:color w:val="000000"/>
              </w:rPr>
              <w:t>其它行業(含個人)</w:t>
            </w:r>
          </w:p>
        </w:tc>
        <w:tc>
          <w:tcPr>
            <w:tcW w:w="640" w:type="pct"/>
            <w:shd w:val="clear" w:color="auto" w:fill="auto"/>
          </w:tcPr>
          <w:p w:rsidR="005C476E" w:rsidRPr="0026450A" w:rsidRDefault="005C476E" w:rsidP="005C476E">
            <w:pPr>
              <w:jc w:val="right"/>
            </w:pPr>
            <w:r w:rsidRPr="0026450A">
              <w:t>30</w:t>
            </w:r>
          </w:p>
        </w:tc>
        <w:tc>
          <w:tcPr>
            <w:tcW w:w="830" w:type="pct"/>
            <w:shd w:val="clear" w:color="auto" w:fill="auto"/>
          </w:tcPr>
          <w:p w:rsidR="005C476E" w:rsidRPr="0026450A" w:rsidRDefault="005C476E" w:rsidP="005C476E">
            <w:pPr>
              <w:jc w:val="right"/>
            </w:pPr>
            <w:r w:rsidRPr="0026450A">
              <w:t>114,326</w:t>
            </w:r>
          </w:p>
        </w:tc>
        <w:tc>
          <w:tcPr>
            <w:tcW w:w="830" w:type="pct"/>
            <w:shd w:val="clear" w:color="auto" w:fill="auto"/>
          </w:tcPr>
          <w:p w:rsidR="005C476E" w:rsidRPr="0026450A" w:rsidRDefault="005C476E" w:rsidP="005C476E">
            <w:pPr>
              <w:jc w:val="right"/>
            </w:pPr>
            <w:r w:rsidRPr="0026450A">
              <w:t>89,483</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0.09 </w:t>
            </w:r>
          </w:p>
        </w:tc>
      </w:tr>
      <w:tr w:rsidR="005C476E" w:rsidRPr="007A13F4" w:rsidTr="00190757">
        <w:trPr>
          <w:trHeight w:val="323"/>
          <w:jc w:val="center"/>
        </w:trPr>
        <w:tc>
          <w:tcPr>
            <w:tcW w:w="2043" w:type="pct"/>
            <w:shd w:val="clear" w:color="auto" w:fill="CCECFF"/>
            <w:vAlign w:val="center"/>
          </w:tcPr>
          <w:p w:rsidR="005C476E" w:rsidRPr="00097BAE" w:rsidRDefault="005C476E" w:rsidP="005C476E">
            <w:pPr>
              <w:jc w:val="center"/>
              <w:rPr>
                <w:rFonts w:ascii="微軟正黑體" w:eastAsia="微軟正黑體" w:hAnsi="微軟正黑體"/>
                <w:b/>
                <w:color w:val="000000"/>
              </w:rPr>
            </w:pPr>
            <w:r w:rsidRPr="00097BAE">
              <w:rPr>
                <w:rFonts w:ascii="微軟正黑體" w:eastAsia="微軟正黑體" w:hAnsi="微軟正黑體" w:hint="eastAsia"/>
                <w:b/>
                <w:color w:val="000000"/>
              </w:rPr>
              <w:t>合計</w:t>
            </w:r>
          </w:p>
        </w:tc>
        <w:tc>
          <w:tcPr>
            <w:tcW w:w="640" w:type="pct"/>
            <w:shd w:val="clear" w:color="auto" w:fill="auto"/>
          </w:tcPr>
          <w:p w:rsidR="005C476E" w:rsidRPr="005C476E" w:rsidRDefault="005C476E" w:rsidP="005C476E">
            <w:pPr>
              <w:jc w:val="right"/>
              <w:rPr>
                <w:b/>
              </w:rPr>
            </w:pPr>
            <w:r w:rsidRPr="005C476E">
              <w:rPr>
                <w:b/>
              </w:rPr>
              <w:t>26,455</w:t>
            </w:r>
          </w:p>
        </w:tc>
        <w:tc>
          <w:tcPr>
            <w:tcW w:w="830" w:type="pct"/>
            <w:shd w:val="clear" w:color="auto" w:fill="auto"/>
          </w:tcPr>
          <w:p w:rsidR="005C476E" w:rsidRPr="005C476E" w:rsidRDefault="005C476E" w:rsidP="005C476E">
            <w:pPr>
              <w:jc w:val="right"/>
              <w:rPr>
                <w:b/>
              </w:rPr>
            </w:pPr>
            <w:r w:rsidRPr="005C476E">
              <w:rPr>
                <w:b/>
              </w:rPr>
              <w:t>129,899,525</w:t>
            </w:r>
          </w:p>
        </w:tc>
        <w:tc>
          <w:tcPr>
            <w:tcW w:w="830" w:type="pct"/>
            <w:shd w:val="clear" w:color="auto" w:fill="auto"/>
          </w:tcPr>
          <w:p w:rsidR="005C476E" w:rsidRPr="005C476E" w:rsidRDefault="005C476E" w:rsidP="005C476E">
            <w:pPr>
              <w:jc w:val="right"/>
              <w:rPr>
                <w:b/>
              </w:rPr>
            </w:pPr>
            <w:r w:rsidRPr="005C476E">
              <w:rPr>
                <w:b/>
              </w:rPr>
              <w:t>105,028,445</w:t>
            </w:r>
          </w:p>
        </w:tc>
        <w:tc>
          <w:tcPr>
            <w:tcW w:w="657" w:type="pct"/>
            <w:shd w:val="clear" w:color="auto" w:fill="auto"/>
            <w:vAlign w:val="center"/>
          </w:tcPr>
          <w:p w:rsidR="005C476E" w:rsidRPr="00097BAE" w:rsidRDefault="005C476E" w:rsidP="005C476E">
            <w:pPr>
              <w:jc w:val="right"/>
              <w:rPr>
                <w:b/>
                <w:bCs/>
                <w:color w:val="000000"/>
              </w:rPr>
            </w:pPr>
            <w:r w:rsidRPr="00097BAE">
              <w:rPr>
                <w:rFonts w:hint="eastAsia"/>
                <w:b/>
                <w:bCs/>
                <w:color w:val="000000"/>
              </w:rPr>
              <w:t xml:space="preserve">100 </w:t>
            </w:r>
          </w:p>
        </w:tc>
      </w:tr>
    </w:tbl>
    <w:p w:rsidR="00832EC0" w:rsidRPr="007A13F4" w:rsidRDefault="005C476E" w:rsidP="00B32A24">
      <w:pPr>
        <w:ind w:left="567" w:hanging="425"/>
        <w:jc w:val="both"/>
        <w:rPr>
          <w:rFonts w:ascii="微軟正黑體" w:eastAsia="微軟正黑體" w:hAnsi="微軟正黑體"/>
        </w:rPr>
      </w:pPr>
      <w:sdt>
        <w:sdtPr>
          <w:rPr>
            <w:rFonts w:ascii="微軟正黑體" w:eastAsia="微軟正黑體" w:hAnsi="微軟正黑體"/>
          </w:rPr>
          <w:tag w:val="goog_rdk_129"/>
          <w:id w:val="2037999733"/>
        </w:sdtPr>
        <w:sdtEnd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及信扶專案</w:t>
          </w:r>
          <w:proofErr w:type="gramEnd"/>
          <w:r w:rsidR="000535CF" w:rsidRPr="007A13F4">
            <w:rPr>
              <w:rFonts w:ascii="微軟正黑體" w:eastAsia="微軟正黑體" w:hAnsi="微軟正黑體" w:cs="Gungsuh"/>
              <w:sz w:val="20"/>
              <w:szCs w:val="20"/>
            </w:rPr>
            <w:t>創業貸款在內。</w:t>
          </w:r>
        </w:sdtContent>
      </w:sdt>
    </w:p>
    <w:p w:rsidR="00E36261" w:rsidRPr="007A13F4" w:rsidRDefault="00832EC0" w:rsidP="00876110">
      <w:pPr>
        <w:rPr>
          <w:rFonts w:ascii="微軟正黑體" w:eastAsia="微軟正黑體" w:hAnsi="微軟正黑體"/>
          <w:highlight w:val="yellow"/>
        </w:rPr>
      </w:pPr>
      <w:bookmarkStart w:id="3" w:name="_GoBack"/>
      <w:bookmarkEnd w:id="3"/>
      <w:r w:rsidRPr="007A13F4">
        <w:rPr>
          <w:rFonts w:ascii="微軟正黑體" w:eastAsia="微軟正黑體" w:hAnsi="微軟正黑體"/>
        </w:rPr>
        <w:br w:type="page"/>
      </w:r>
      <w:r w:rsidR="00E36261" w:rsidRPr="007A13F4">
        <w:rPr>
          <w:rFonts w:ascii="微軟正黑體" w:eastAsia="微軟正黑體" w:hAnsi="微軟正黑體" w:cs="Gungsuh"/>
        </w:rPr>
        <w:lastRenderedPageBreak/>
        <w:t xml:space="preserve">三、年度保證概要                             </w:t>
      </w:r>
      <w:r w:rsidR="00E36261" w:rsidRPr="007A13F4">
        <w:rPr>
          <w:rFonts w:ascii="微軟正黑體" w:eastAsia="微軟正黑體" w:hAnsi="微軟正黑體" w:cs="Gungsuh" w:hint="eastAsia"/>
        </w:rPr>
        <w:t xml:space="preserve">　　　　　　　　　　 </w:t>
      </w:r>
      <w:r w:rsidR="00E3626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E36261" w:rsidRPr="007A13F4">
        <w:rPr>
          <w:rFonts w:ascii="微軟正黑體" w:eastAsia="微軟正黑體" w:hAnsi="微軟正黑體" w:cs="Gungsuh"/>
        </w:rPr>
        <w:t>金額單位：新台幣百萬元</w:t>
      </w:r>
    </w:p>
    <w:tbl>
      <w:tblPr>
        <w:tblStyle w:val="affff9"/>
        <w:tblW w:w="5000"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961"/>
        <w:gridCol w:w="5668"/>
      </w:tblGrid>
      <w:tr w:rsidR="00E36261" w:rsidRPr="007A13F4" w:rsidTr="00832EC0">
        <w:trPr>
          <w:jc w:val="center"/>
        </w:trPr>
        <w:tc>
          <w:tcPr>
            <w:tcW w:w="2057" w:type="pct"/>
            <w:tcBorders>
              <w:top w:val="single" w:sz="4" w:space="0" w:color="auto"/>
              <w:left w:val="single" w:sz="4" w:space="0" w:color="auto"/>
              <w:bottom w:val="single" w:sz="6" w:space="0" w:color="000000"/>
            </w:tcBorders>
            <w:shd w:val="clear" w:color="auto" w:fill="CCECFF"/>
          </w:tcPr>
          <w:p w:rsidR="00E36261" w:rsidRPr="009B163D" w:rsidRDefault="005C476E" w:rsidP="00981FFB">
            <w:pPr>
              <w:jc w:val="center"/>
              <w:rPr>
                <w:rFonts w:ascii="微軟正黑體" w:eastAsia="微軟正黑體" w:hAnsi="微軟正黑體"/>
                <w:b/>
              </w:rPr>
            </w:pPr>
            <w:sdt>
              <w:sdtPr>
                <w:rPr>
                  <w:rFonts w:ascii="微軟正黑體" w:eastAsia="微軟正黑體" w:hAnsi="微軟正黑體"/>
                </w:rPr>
                <w:tag w:val="goog_rdk_131"/>
                <w:id w:val="1789011547"/>
              </w:sdtPr>
              <w:sdtEndPr/>
              <w:sdtContent>
                <w:r w:rsidR="00E36261" w:rsidRPr="009B163D">
                  <w:rPr>
                    <w:rFonts w:ascii="微軟正黑體" w:eastAsia="微軟正黑體" w:hAnsi="微軟正黑體" w:cs="Gungsuh"/>
                    <w:b/>
                  </w:rPr>
                  <w:t>期間</w:t>
                </w:r>
              </w:sdtContent>
            </w:sdt>
          </w:p>
        </w:tc>
        <w:tc>
          <w:tcPr>
            <w:tcW w:w="2943" w:type="pct"/>
            <w:tcBorders>
              <w:top w:val="single" w:sz="4" w:space="0" w:color="auto"/>
              <w:bottom w:val="single" w:sz="6" w:space="0" w:color="000000"/>
              <w:right w:val="single" w:sz="4" w:space="0" w:color="auto"/>
            </w:tcBorders>
            <w:shd w:val="clear" w:color="auto" w:fill="CCECFF"/>
          </w:tcPr>
          <w:p w:rsidR="00E36261" w:rsidRPr="009B163D" w:rsidRDefault="005C476E" w:rsidP="00981FFB">
            <w:pPr>
              <w:jc w:val="center"/>
              <w:rPr>
                <w:rFonts w:ascii="微軟正黑體" w:eastAsia="微軟正黑體" w:hAnsi="微軟正黑體"/>
                <w:b/>
              </w:rPr>
            </w:pPr>
            <w:sdt>
              <w:sdtPr>
                <w:rPr>
                  <w:rFonts w:ascii="微軟正黑體" w:eastAsia="微軟正黑體" w:hAnsi="微軟正黑體"/>
                </w:rPr>
                <w:tag w:val="goog_rdk_132"/>
                <w:id w:val="-1226839199"/>
              </w:sdtPr>
              <w:sdtEndPr/>
              <w:sdtContent>
                <w:r w:rsidR="00E36261" w:rsidRPr="009B163D">
                  <w:rPr>
                    <w:rFonts w:ascii="微軟正黑體" w:eastAsia="微軟正黑體" w:hAnsi="微軟正黑體" w:cs="Gungsuh"/>
                    <w:b/>
                  </w:rPr>
                  <w:t>63</w:t>
                </w:r>
                <w:r w:rsidR="00E36261" w:rsidRPr="009B163D">
                  <w:rPr>
                    <w:rFonts w:ascii="微軟正黑體" w:eastAsia="微軟正黑體" w:hAnsi="微軟正黑體" w:cs="新細明體" w:hint="eastAsia"/>
                    <w:b/>
                  </w:rPr>
                  <w:t>年至</w:t>
                </w:r>
                <w:r w:rsidR="00E36261" w:rsidRPr="009B163D">
                  <w:rPr>
                    <w:rFonts w:ascii="微軟正黑體" w:eastAsia="微軟正黑體" w:hAnsi="微軟正黑體" w:cs="Gungsuh"/>
                    <w:b/>
                  </w:rPr>
                  <w:t>11</w:t>
                </w:r>
                <w:r w:rsidR="00062245">
                  <w:rPr>
                    <w:rFonts w:ascii="微軟正黑體" w:eastAsia="微軟正黑體" w:hAnsi="微軟正黑體" w:cs="Gungsuh"/>
                    <w:b/>
                  </w:rPr>
                  <w:t>3</w:t>
                </w:r>
                <w:r w:rsidR="00E36261" w:rsidRPr="009B163D">
                  <w:rPr>
                    <w:rFonts w:ascii="微軟正黑體" w:eastAsia="微軟正黑體" w:hAnsi="微軟正黑體" w:cs="新細明體" w:hint="eastAsia"/>
                    <w:b/>
                  </w:rPr>
                  <w:t>年</w:t>
                </w:r>
                <w:r w:rsidR="00097BAE">
                  <w:rPr>
                    <w:rFonts w:ascii="微軟正黑體" w:eastAsia="微軟正黑體" w:hAnsi="微軟正黑體" w:cs="新細明體" w:hint="eastAsia"/>
                    <w:b/>
                  </w:rPr>
                  <w:t>4</w:t>
                </w:r>
                <w:r w:rsidR="00E36261" w:rsidRPr="009B163D">
                  <w:rPr>
                    <w:rFonts w:ascii="微軟正黑體" w:eastAsia="微軟正黑體" w:hAnsi="微軟正黑體" w:cs="新細明體" w:hint="eastAsia"/>
                    <w:b/>
                  </w:rPr>
                  <w:t>月底</w:t>
                </w:r>
                <w:proofErr w:type="gramStart"/>
                <w:r w:rsidR="00E36261" w:rsidRPr="009B163D">
                  <w:rPr>
                    <w:rFonts w:ascii="微軟正黑體" w:eastAsia="微軟正黑體" w:hAnsi="微軟正黑體" w:cs="新細明體" w:hint="eastAsia"/>
                    <w:b/>
                  </w:rPr>
                  <w:t>止</w:t>
                </w:r>
                <w:proofErr w:type="gramEnd"/>
              </w:sdtContent>
            </w:sdt>
          </w:p>
        </w:tc>
      </w:tr>
      <w:tr w:rsidR="00E36261" w:rsidRPr="007A13F4" w:rsidTr="00832EC0">
        <w:trPr>
          <w:trHeight w:val="274"/>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5C476E" w:rsidP="00981FFB">
            <w:pPr>
              <w:jc w:val="center"/>
              <w:rPr>
                <w:rFonts w:ascii="微軟正黑體" w:eastAsia="微軟正黑體" w:hAnsi="微軟正黑體"/>
              </w:rPr>
            </w:pPr>
            <w:sdt>
              <w:sdtPr>
                <w:rPr>
                  <w:rFonts w:ascii="微軟正黑體" w:eastAsia="微軟正黑體" w:hAnsi="微軟正黑體"/>
                </w:rPr>
                <w:tag w:val="goog_rdk_133"/>
                <w:id w:val="1333345381"/>
              </w:sdtPr>
              <w:sdtEndPr/>
              <w:sdtContent>
                <w:r w:rsidR="00E36261" w:rsidRPr="009B163D">
                  <w:rPr>
                    <w:rFonts w:ascii="微軟正黑體" w:eastAsia="微軟正黑體" w:hAnsi="微軟正黑體" w:cs="Gungsuh"/>
                  </w:rPr>
                  <w:t>累計承保件數</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widowControl/>
              <w:jc w:val="center"/>
              <w:rPr>
                <w:rFonts w:ascii="微軟正黑體" w:eastAsia="微軟正黑體" w:hAnsi="微軟正黑體"/>
              </w:rPr>
            </w:pPr>
            <w:r w:rsidRPr="009B163D">
              <w:rPr>
                <w:rFonts w:ascii="微軟正黑體" w:eastAsia="微軟正黑體" w:hAnsi="微軟正黑體"/>
              </w:rPr>
              <w:t>10,</w:t>
            </w:r>
            <w:r w:rsidR="00876110">
              <w:rPr>
                <w:rFonts w:ascii="微軟正黑體" w:eastAsia="微軟正黑體" w:hAnsi="微軟正黑體" w:hint="eastAsia"/>
              </w:rPr>
              <w:t>8</w:t>
            </w:r>
            <w:r w:rsidR="00097BAE">
              <w:rPr>
                <w:rFonts w:ascii="微軟正黑體" w:eastAsia="微軟正黑體" w:hAnsi="微軟正黑體"/>
              </w:rPr>
              <w:t>52</w:t>
            </w:r>
            <w:r w:rsidR="008B6533" w:rsidRPr="009B163D">
              <w:rPr>
                <w:rFonts w:ascii="微軟正黑體" w:eastAsia="微軟正黑體" w:hAnsi="微軟正黑體"/>
              </w:rPr>
              <w:t>,</w:t>
            </w:r>
            <w:r w:rsidR="00AC0CFF">
              <w:rPr>
                <w:rFonts w:ascii="微軟正黑體" w:eastAsia="微軟正黑體" w:hAnsi="微軟正黑體"/>
              </w:rPr>
              <w:t>331</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5C476E" w:rsidP="00981FFB">
            <w:pPr>
              <w:jc w:val="center"/>
              <w:rPr>
                <w:rFonts w:ascii="微軟正黑體" w:eastAsia="微軟正黑體" w:hAnsi="微軟正黑體"/>
              </w:rPr>
            </w:pPr>
            <w:sdt>
              <w:sdtPr>
                <w:rPr>
                  <w:rFonts w:ascii="微軟正黑體" w:eastAsia="微軟正黑體" w:hAnsi="微軟正黑體"/>
                </w:rPr>
                <w:tag w:val="goog_rdk_134"/>
                <w:id w:val="1220634726"/>
              </w:sdtPr>
              <w:sdtEndPr/>
              <w:sdtContent>
                <w:r w:rsidR="00E36261" w:rsidRPr="009B163D">
                  <w:rPr>
                    <w:rFonts w:ascii="微軟正黑體" w:eastAsia="微軟正黑體" w:hAnsi="微軟正黑體" w:cs="Gungsuh"/>
                  </w:rPr>
                  <w:t>累計承保金額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jc w:val="center"/>
              <w:rPr>
                <w:rFonts w:ascii="微軟正黑體" w:eastAsia="微軟正黑體" w:hAnsi="微軟正黑體"/>
              </w:rPr>
            </w:pPr>
            <w:r w:rsidRPr="009B163D">
              <w:rPr>
                <w:rFonts w:ascii="微軟正黑體" w:eastAsia="微軟正黑體" w:hAnsi="微軟正黑體"/>
              </w:rPr>
              <w:t>19,</w:t>
            </w:r>
            <w:r w:rsidR="00AC0CFF">
              <w:rPr>
                <w:rFonts w:ascii="微軟正黑體" w:eastAsia="微軟正黑體" w:hAnsi="微軟正黑體"/>
              </w:rPr>
              <w:t>963</w:t>
            </w:r>
            <w:r w:rsidRPr="009B163D">
              <w:rPr>
                <w:rFonts w:ascii="微軟正黑體" w:eastAsia="微軟正黑體" w:hAnsi="微軟正黑體"/>
              </w:rPr>
              <w:t>,</w:t>
            </w:r>
            <w:r w:rsidR="00876110">
              <w:rPr>
                <w:rFonts w:ascii="微軟正黑體" w:eastAsia="微軟正黑體" w:hAnsi="微軟正黑體" w:hint="eastAsia"/>
              </w:rPr>
              <w:t>6</w:t>
            </w:r>
            <w:r w:rsidR="00AC0CFF">
              <w:rPr>
                <w:rFonts w:ascii="微軟正黑體" w:eastAsia="微軟正黑體" w:hAnsi="微軟正黑體"/>
              </w:rPr>
              <w:t>40</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5C476E" w:rsidP="00981FFB">
            <w:pPr>
              <w:jc w:val="center"/>
              <w:rPr>
                <w:rFonts w:ascii="微軟正黑體" w:eastAsia="微軟正黑體" w:hAnsi="微軟正黑體"/>
              </w:rPr>
            </w:pPr>
            <w:sdt>
              <w:sdtPr>
                <w:rPr>
                  <w:rFonts w:ascii="微軟正黑體" w:eastAsia="微軟正黑體" w:hAnsi="微軟正黑體"/>
                </w:rPr>
                <w:tag w:val="goog_rdk_135"/>
                <w:id w:val="1904861207"/>
              </w:sdtPr>
              <w:sdtEndPr/>
              <w:sdtContent>
                <w:r w:rsidR="00E36261" w:rsidRPr="009B163D">
                  <w:rPr>
                    <w:rFonts w:ascii="微軟正黑體" w:eastAsia="微軟正黑體" w:hAnsi="微軟正黑體" w:cs="Gungsuh"/>
                  </w:rPr>
                  <w:t>累計協助取得融資金額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jc w:val="center"/>
              <w:rPr>
                <w:rFonts w:ascii="微軟正黑體" w:eastAsia="微軟正黑體" w:hAnsi="微軟正黑體"/>
              </w:rPr>
            </w:pPr>
            <w:r w:rsidRPr="009B163D">
              <w:rPr>
                <w:rFonts w:ascii="微軟正黑體" w:eastAsia="微軟正黑體" w:hAnsi="微軟正黑體"/>
              </w:rPr>
              <w:t>2</w:t>
            </w:r>
            <w:r w:rsidR="00876110">
              <w:rPr>
                <w:rFonts w:ascii="微軟正黑體" w:eastAsia="微軟正黑體" w:hAnsi="微軟正黑體" w:hint="eastAsia"/>
              </w:rPr>
              <w:t>6</w:t>
            </w:r>
            <w:r w:rsidRPr="009B163D">
              <w:rPr>
                <w:rFonts w:ascii="微軟正黑體" w:eastAsia="微軟正黑體" w:hAnsi="微軟正黑體"/>
              </w:rPr>
              <w:t>,</w:t>
            </w:r>
            <w:r w:rsidR="00AC0CFF">
              <w:rPr>
                <w:rFonts w:ascii="微軟正黑體" w:eastAsia="微軟正黑體" w:hAnsi="微軟正黑體"/>
              </w:rPr>
              <w:t>228</w:t>
            </w:r>
            <w:r w:rsidRPr="009B163D">
              <w:rPr>
                <w:rFonts w:ascii="微軟正黑體" w:eastAsia="微軟正黑體" w:hAnsi="微軟正黑體"/>
              </w:rPr>
              <w:t>,</w:t>
            </w:r>
            <w:r w:rsidR="00AC0CFF">
              <w:rPr>
                <w:rFonts w:ascii="微軟正黑體" w:eastAsia="微軟正黑體" w:hAnsi="微軟正黑體"/>
              </w:rPr>
              <w:t>254</w:t>
            </w:r>
          </w:p>
        </w:tc>
      </w:tr>
      <w:tr w:rsidR="00E36261" w:rsidRPr="007A13F4" w:rsidTr="00832EC0">
        <w:trPr>
          <w:jc w:val="center"/>
        </w:trPr>
        <w:tc>
          <w:tcPr>
            <w:tcW w:w="5000" w:type="pct"/>
            <w:gridSpan w:val="2"/>
            <w:tcBorders>
              <w:top w:val="nil"/>
              <w:left w:val="single" w:sz="4" w:space="0" w:color="auto"/>
              <w:bottom w:val="single" w:sz="4" w:space="0" w:color="auto"/>
              <w:right w:val="single" w:sz="4" w:space="0" w:color="auto"/>
            </w:tcBorders>
            <w:shd w:val="clear" w:color="auto" w:fill="FFFFFF"/>
          </w:tcPr>
          <w:p w:rsidR="00E36261" w:rsidRPr="009B163D" w:rsidRDefault="005C476E" w:rsidP="00062245">
            <w:pPr>
              <w:pStyle w:val="Default"/>
              <w:rPr>
                <w:rFonts w:ascii="微軟正黑體" w:eastAsia="微軟正黑體" w:hAnsi="微軟正黑體" w:cs="Times New Roman"/>
              </w:rPr>
            </w:pPr>
            <w:sdt>
              <w:sdtPr>
                <w:rPr>
                  <w:rFonts w:ascii="微軟正黑體" w:eastAsia="微軟正黑體" w:hAnsi="微軟正黑體"/>
                </w:rPr>
                <w:tag w:val="goog_rdk_136"/>
                <w:id w:val="912747487"/>
              </w:sdtPr>
              <w:sdtEndPr/>
              <w:sdtContent>
                <w:r w:rsidR="00E36261" w:rsidRPr="009B163D">
                  <w:rPr>
                    <w:rFonts w:ascii="微軟正黑體" w:eastAsia="微軟正黑體" w:hAnsi="微軟正黑體"/>
                  </w:rPr>
                  <w:t>63年至11</w:t>
                </w:r>
                <w:r w:rsidR="00062245">
                  <w:rPr>
                    <w:rFonts w:ascii="微軟正黑體" w:eastAsia="微軟正黑體" w:hAnsi="微軟正黑體"/>
                  </w:rPr>
                  <w:t>3</w:t>
                </w:r>
                <w:r w:rsidR="00E36261" w:rsidRPr="009B163D">
                  <w:rPr>
                    <w:rFonts w:ascii="微軟正黑體" w:eastAsia="微軟正黑體" w:hAnsi="微軟正黑體"/>
                  </w:rPr>
                  <w:t>年</w:t>
                </w:r>
                <w:r w:rsidR="00097BAE">
                  <w:rPr>
                    <w:rFonts w:ascii="微軟正黑體" w:eastAsia="微軟正黑體" w:hAnsi="微軟正黑體" w:hint="eastAsia"/>
                  </w:rPr>
                  <w:t>4</w:t>
                </w:r>
                <w:r w:rsidR="00E36261" w:rsidRPr="009B163D">
                  <w:rPr>
                    <w:rFonts w:ascii="微軟正黑體" w:eastAsia="微軟正黑體" w:hAnsi="微軟正黑體" w:hint="eastAsia"/>
                  </w:rPr>
                  <w:t>月</w:t>
                </w:r>
                <w:r w:rsidR="00E36261" w:rsidRPr="009B163D">
                  <w:rPr>
                    <w:rFonts w:ascii="微軟正黑體" w:eastAsia="微軟正黑體" w:hAnsi="微軟正黑體"/>
                  </w:rPr>
                  <w:t>底止，累計保證戶數</w:t>
                </w:r>
                <w:r w:rsidR="00062245" w:rsidRPr="00062245">
                  <w:rPr>
                    <w:rFonts w:ascii="微軟正黑體" w:eastAsia="微軟正黑體" w:hAnsi="微軟正黑體"/>
                  </w:rPr>
                  <w:t>2,4</w:t>
                </w:r>
                <w:r w:rsidR="00876110">
                  <w:rPr>
                    <w:rFonts w:ascii="微軟正黑體" w:eastAsia="微軟正黑體" w:hAnsi="微軟正黑體" w:hint="eastAsia"/>
                  </w:rPr>
                  <w:t>1</w:t>
                </w:r>
                <w:r w:rsidR="00AC0CFF">
                  <w:rPr>
                    <w:rFonts w:ascii="微軟正黑體" w:eastAsia="微軟正黑體" w:hAnsi="微軟正黑體"/>
                  </w:rPr>
                  <w:t>3</w:t>
                </w:r>
                <w:r w:rsidR="00062245" w:rsidRPr="00062245">
                  <w:rPr>
                    <w:rFonts w:ascii="微軟正黑體" w:eastAsia="微軟正黑體" w:hAnsi="微軟正黑體"/>
                  </w:rPr>
                  <w:t>,</w:t>
                </w:r>
                <w:r w:rsidR="00AC0CFF">
                  <w:rPr>
                    <w:rFonts w:ascii="微軟正黑體" w:eastAsia="微軟正黑體" w:hAnsi="微軟正黑體"/>
                  </w:rPr>
                  <w:t>120</w:t>
                </w:r>
                <w:r w:rsidR="00E36261" w:rsidRPr="009B163D">
                  <w:rPr>
                    <w:rFonts w:ascii="微軟正黑體" w:eastAsia="微軟正黑體" w:hAnsi="微軟正黑體"/>
                  </w:rPr>
                  <w:t>戶</w:t>
                </w:r>
              </w:sdtContent>
            </w:sdt>
            <w:r w:rsidR="00E36261" w:rsidRPr="009B163D">
              <w:rPr>
                <w:rFonts w:ascii="微軟正黑體" w:eastAsia="微軟正黑體" w:hAnsi="微軟正黑體" w:hint="eastAsia"/>
              </w:rPr>
              <w:t>。</w:t>
            </w:r>
          </w:p>
        </w:tc>
      </w:tr>
    </w:tbl>
    <w:p w:rsidR="00E36261" w:rsidRPr="007A13F4" w:rsidRDefault="005C476E" w:rsidP="00E36261">
      <w:pPr>
        <w:ind w:left="567" w:hanging="425"/>
        <w:jc w:val="both"/>
        <w:rPr>
          <w:rFonts w:ascii="微軟正黑體" w:eastAsia="微軟正黑體" w:hAnsi="微軟正黑體"/>
          <w:sz w:val="20"/>
          <w:szCs w:val="20"/>
        </w:rPr>
      </w:pPr>
      <w:sdt>
        <w:sdtPr>
          <w:rPr>
            <w:rFonts w:ascii="微軟正黑體" w:eastAsia="微軟正黑體" w:hAnsi="微軟正黑體"/>
          </w:rPr>
          <w:tag w:val="goog_rdk_137"/>
          <w:id w:val="-1499883877"/>
        </w:sdtPr>
        <w:sdtEndPr/>
        <w:sdtContent>
          <w:proofErr w:type="gramStart"/>
          <w:r w:rsidR="00E36261" w:rsidRPr="007A13F4">
            <w:rPr>
              <w:rFonts w:ascii="微軟正黑體" w:eastAsia="微軟正黑體" w:hAnsi="微軟正黑體" w:cs="Gungsuh"/>
              <w:sz w:val="20"/>
              <w:szCs w:val="20"/>
            </w:rPr>
            <w:t>註</w:t>
          </w:r>
          <w:proofErr w:type="gramEnd"/>
          <w:r w:rsidR="00E36261" w:rsidRPr="007A13F4">
            <w:rPr>
              <w:rFonts w:ascii="微軟正黑體" w:eastAsia="微軟正黑體" w:hAnsi="微軟正黑體" w:cs="Gungsuh"/>
              <w:sz w:val="20"/>
              <w:szCs w:val="20"/>
            </w:rPr>
            <w:t>：本表數據</w:t>
          </w:r>
          <w:proofErr w:type="gramStart"/>
          <w:r w:rsidR="00E36261" w:rsidRPr="007A13F4">
            <w:rPr>
              <w:rFonts w:ascii="微軟正黑體" w:eastAsia="微軟正黑體" w:hAnsi="微軟正黑體" w:cs="Gungsuh"/>
              <w:sz w:val="20"/>
              <w:szCs w:val="20"/>
            </w:rPr>
            <w:t>不含本基金</w:t>
          </w:r>
          <w:proofErr w:type="gramEnd"/>
          <w:r w:rsidR="00E36261"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E36261" w:rsidRPr="007A13F4">
            <w:rPr>
              <w:rFonts w:ascii="微軟正黑體" w:eastAsia="微軟正黑體" w:hAnsi="微軟正黑體" w:cs="Gungsuh"/>
              <w:sz w:val="20"/>
              <w:szCs w:val="20"/>
            </w:rPr>
            <w:t>及信扶專</w:t>
          </w:r>
          <w:proofErr w:type="gramEnd"/>
          <w:r w:rsidR="00E36261" w:rsidRPr="007A13F4">
            <w:rPr>
              <w:rFonts w:ascii="微軟正黑體" w:eastAsia="微軟正黑體" w:hAnsi="微軟正黑體" w:cs="Gungsuh"/>
              <w:sz w:val="20"/>
              <w:szCs w:val="20"/>
            </w:rPr>
            <w:t>案創業貸款在內。</w:t>
          </w:r>
        </w:sdtContent>
      </w:sdt>
    </w:p>
    <w:sectPr w:rsidR="00E36261" w:rsidRPr="007A13F4" w:rsidSect="009B47A0">
      <w:footerReference w:type="default" r:id="rId9"/>
      <w:pgSz w:w="11907" w:h="16840"/>
      <w:pgMar w:top="1134" w:right="1134" w:bottom="567" w:left="1134"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EB6" w:rsidRDefault="00462EB6">
      <w:r>
        <w:separator/>
      </w:r>
    </w:p>
  </w:endnote>
  <w:endnote w:type="continuationSeparator" w:id="0">
    <w:p w:rsidR="00462EB6" w:rsidRDefault="0046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新儷粗黑">
    <w:panose1 w:val="00000000000000000000"/>
    <w:charset w:val="88"/>
    <w:family w:val="roman"/>
    <w:notTrueType/>
    <w:pitch w:val="default"/>
  </w:font>
  <w:font w:name="華康儷粗黑">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華康中圓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華康超明體">
    <w:charset w:val="88"/>
    <w:family w:val="modern"/>
    <w:pitch w:val="fixed"/>
    <w:sig w:usb0="80000001" w:usb1="28091800" w:usb2="00000016" w:usb3="00000000" w:csb0="00100000" w:csb1="00000000"/>
  </w:font>
  <w:font w:name="華康魏碑體 Std W7">
    <w:panose1 w:val="00000000000000000000"/>
    <w:charset w:val="88"/>
    <w:family w:val="roman"/>
    <w:notTrueType/>
    <w:pitch w:val="default"/>
  </w:font>
  <w:font w:name="DFPHeiBold-B5">
    <w:panose1 w:val="00000000000000000000"/>
    <w:charset w:val="00"/>
    <w:family w:val="roman"/>
    <w:notTrueType/>
    <w:pitch w:val="default"/>
  </w:font>
  <w:font w:name="T T 6 A 76o 00">
    <w:panose1 w:val="00000000000000000000"/>
    <w:charset w:val="00"/>
    <w:family w:val="roman"/>
    <w:notTrueType/>
    <w:pitch w:val="default"/>
  </w:font>
  <w:font w:name="CG Times">
    <w:panose1 w:val="00000000000000000000"/>
    <w:charset w:val="00"/>
    <w:family w:val="roman"/>
    <w:notTrueType/>
    <w:pitch w:val="default"/>
  </w:font>
  <w:font w:name="Noto Sans TC Light">
    <w:altName w:val="微軟正黑體"/>
    <w:panose1 w:val="00000000000000000000"/>
    <w:charset w:val="88"/>
    <w:family w:val="swiss"/>
    <w:notTrueType/>
    <w:pitch w:val="variable"/>
    <w:sig w:usb0="20000207" w:usb1="2ADF3C10" w:usb2="00000016" w:usb3="00000000" w:csb0="00120107" w:csb1="00000000"/>
  </w:font>
  <w:font w:name="Georgia">
    <w:panose1 w:val="02040502050405020303"/>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EB6" w:rsidRPr="00DF529A" w:rsidRDefault="00462EB6">
    <w:pPr>
      <w:pBdr>
        <w:top w:val="nil"/>
        <w:left w:val="nil"/>
        <w:bottom w:val="nil"/>
        <w:right w:val="nil"/>
        <w:between w:val="nil"/>
      </w:pBdr>
      <w:tabs>
        <w:tab w:val="center" w:pos="4153"/>
        <w:tab w:val="right" w:pos="8306"/>
      </w:tabs>
      <w:jc w:val="right"/>
      <w:rPr>
        <w:rFonts w:eastAsia="微軟正黑體"/>
        <w:color w:val="000000"/>
        <w:sz w:val="20"/>
        <w:szCs w:val="20"/>
      </w:rPr>
    </w:pPr>
    <w:r w:rsidRPr="00DF529A">
      <w:rPr>
        <w:rFonts w:eastAsia="微軟正黑體"/>
        <w:color w:val="000000"/>
        <w:sz w:val="20"/>
        <w:szCs w:val="20"/>
      </w:rPr>
      <w:fldChar w:fldCharType="begin"/>
    </w:r>
    <w:r w:rsidRPr="00DF529A">
      <w:rPr>
        <w:rFonts w:eastAsia="微軟正黑體"/>
        <w:color w:val="000000"/>
        <w:sz w:val="20"/>
        <w:szCs w:val="20"/>
      </w:rPr>
      <w:instrText>PAGE</w:instrText>
    </w:r>
    <w:r w:rsidRPr="00DF529A">
      <w:rPr>
        <w:rFonts w:eastAsia="微軟正黑體"/>
        <w:color w:val="000000"/>
        <w:sz w:val="20"/>
        <w:szCs w:val="20"/>
      </w:rPr>
      <w:fldChar w:fldCharType="separate"/>
    </w:r>
    <w:r w:rsidRPr="00DF529A">
      <w:rPr>
        <w:rFonts w:eastAsia="微軟正黑體"/>
        <w:noProof/>
        <w:color w:val="000000"/>
        <w:sz w:val="20"/>
        <w:szCs w:val="20"/>
      </w:rPr>
      <w:t>4</w:t>
    </w:r>
    <w:r w:rsidRPr="00DF529A">
      <w:rPr>
        <w:rFonts w:eastAsia="微軟正黑體"/>
        <w:color w:val="000000"/>
        <w:sz w:val="20"/>
        <w:szCs w:val="20"/>
      </w:rPr>
      <w:fldChar w:fldCharType="end"/>
    </w:r>
  </w:p>
  <w:p w:rsidR="00462EB6" w:rsidRDefault="005C476E">
    <w:pPr>
      <w:pBdr>
        <w:top w:val="nil"/>
        <w:left w:val="nil"/>
        <w:bottom w:val="nil"/>
        <w:right w:val="nil"/>
        <w:between w:val="nil"/>
      </w:pBdr>
      <w:tabs>
        <w:tab w:val="center" w:pos="4153"/>
        <w:tab w:val="right" w:pos="8306"/>
      </w:tabs>
      <w:jc w:val="center"/>
      <w:rPr>
        <w:color w:val="000000"/>
        <w:sz w:val="20"/>
        <w:szCs w:val="20"/>
      </w:rPr>
    </w:pPr>
    <w:sdt>
      <w:sdtPr>
        <w:tag w:val="goog_rdk_138"/>
        <w:id w:val="-1657760139"/>
      </w:sdtPr>
      <w:sdtEndPr>
        <w:rPr>
          <w:rFonts w:ascii="微軟正黑體" w:eastAsia="微軟正黑體" w:hAnsi="微軟正黑體"/>
        </w:rPr>
      </w:sdtEndPr>
      <w:sdtContent>
        <w:r w:rsidR="00462EB6" w:rsidRPr="009B47A0">
          <w:rPr>
            <w:rFonts w:ascii="微軟正黑體" w:eastAsia="微軟正黑體" w:hAnsi="微軟正黑體" w:cs="Gungsuh"/>
            <w:color w:val="000000"/>
            <w:sz w:val="20"/>
            <w:szCs w:val="20"/>
          </w:rPr>
          <w:t>信保通訊53</w:t>
        </w:r>
        <w:r w:rsidR="00B3089C">
          <w:rPr>
            <w:rFonts w:ascii="微軟正黑體" w:eastAsia="微軟正黑體" w:hAnsi="微軟正黑體" w:cs="Gungsuh" w:hint="eastAsia"/>
            <w:color w:val="000000"/>
            <w:sz w:val="20"/>
            <w:szCs w:val="20"/>
          </w:rPr>
          <w:t>7</w:t>
        </w:r>
        <w:r w:rsidR="00462EB6" w:rsidRPr="009B47A0">
          <w:rPr>
            <w:rFonts w:ascii="微軟正黑體" w:eastAsia="微軟正黑體" w:hAnsi="微軟正黑體" w:cs="Gungsuh"/>
            <w:color w:val="000000"/>
            <w:sz w:val="20"/>
            <w:szCs w:val="20"/>
          </w:rPr>
          <w:t>期</w:t>
        </w:r>
        <w:r w:rsidR="00462EB6">
          <w:rPr>
            <w:rFonts w:ascii="微軟正黑體" w:eastAsia="微軟正黑體" w:hAnsi="微軟正黑體" w:cs="Gungsuh"/>
            <w:color w:val="000000"/>
            <w:sz w:val="20"/>
            <w:szCs w:val="20"/>
          </w:rPr>
          <w:t xml:space="preserve">  </w:t>
        </w:r>
        <w:r w:rsidR="00462EB6" w:rsidRPr="009B47A0">
          <w:rPr>
            <w:rFonts w:ascii="微軟正黑體" w:eastAsia="微軟正黑體" w:hAnsi="微軟正黑體" w:cs="Gungsuh"/>
            <w:color w:val="000000"/>
            <w:sz w:val="20"/>
            <w:szCs w:val="20"/>
          </w:rPr>
          <w:t>11</w:t>
        </w:r>
        <w:r w:rsidR="00462EB6">
          <w:rPr>
            <w:rFonts w:ascii="微軟正黑體" w:eastAsia="微軟正黑體" w:hAnsi="微軟正黑體" w:cs="Gungsuh"/>
            <w:color w:val="000000"/>
            <w:sz w:val="20"/>
            <w:szCs w:val="20"/>
          </w:rPr>
          <w:t>3</w:t>
        </w:r>
        <w:r w:rsidR="00462EB6" w:rsidRPr="009B47A0">
          <w:rPr>
            <w:rFonts w:ascii="微軟正黑體" w:eastAsia="微軟正黑體" w:hAnsi="微軟正黑體" w:cs="Gungsuh"/>
            <w:color w:val="000000"/>
            <w:sz w:val="20"/>
            <w:szCs w:val="20"/>
          </w:rPr>
          <w:t>年</w:t>
        </w:r>
        <w:r w:rsidR="00F81D0C">
          <w:rPr>
            <w:rFonts w:ascii="微軟正黑體" w:eastAsia="微軟正黑體" w:hAnsi="微軟正黑體" w:cs="Gungsuh" w:hint="eastAsia"/>
            <w:color w:val="000000"/>
            <w:sz w:val="20"/>
            <w:szCs w:val="20"/>
          </w:rPr>
          <w:t>5</w:t>
        </w:r>
        <w:r w:rsidR="00462EB6" w:rsidRPr="009B47A0">
          <w:rPr>
            <w:rFonts w:ascii="微軟正黑體" w:eastAsia="微軟正黑體" w:hAnsi="微軟正黑體" w:cs="Gungsuh"/>
            <w:color w:val="000000"/>
            <w:sz w:val="20"/>
            <w:szCs w:val="20"/>
          </w:rPr>
          <w:t>月</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EB6" w:rsidRDefault="00462EB6">
      <w:r>
        <w:separator/>
      </w:r>
    </w:p>
  </w:footnote>
  <w:footnote w:type="continuationSeparator" w:id="0">
    <w:p w:rsidR="00462EB6" w:rsidRDefault="0046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0743"/>
    <w:multiLevelType w:val="multilevel"/>
    <w:tmpl w:val="6A582AB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08"/>
    <w:rsid w:val="00005229"/>
    <w:rsid w:val="000146ED"/>
    <w:rsid w:val="000335AB"/>
    <w:rsid w:val="00035A78"/>
    <w:rsid w:val="00045E3C"/>
    <w:rsid w:val="000535CF"/>
    <w:rsid w:val="00062245"/>
    <w:rsid w:val="00067E31"/>
    <w:rsid w:val="00072EFA"/>
    <w:rsid w:val="00082CAB"/>
    <w:rsid w:val="000858C9"/>
    <w:rsid w:val="000939F7"/>
    <w:rsid w:val="00097BAE"/>
    <w:rsid w:val="000A321F"/>
    <w:rsid w:val="000A550D"/>
    <w:rsid w:val="000B54EF"/>
    <w:rsid w:val="000C195E"/>
    <w:rsid w:val="000C7563"/>
    <w:rsid w:val="000E2AAA"/>
    <w:rsid w:val="000E3618"/>
    <w:rsid w:val="000E4F8F"/>
    <w:rsid w:val="00104FA7"/>
    <w:rsid w:val="001103F6"/>
    <w:rsid w:val="00120635"/>
    <w:rsid w:val="001333FA"/>
    <w:rsid w:val="00146426"/>
    <w:rsid w:val="001626F0"/>
    <w:rsid w:val="00162CD0"/>
    <w:rsid w:val="0018752E"/>
    <w:rsid w:val="00187964"/>
    <w:rsid w:val="00192873"/>
    <w:rsid w:val="00193A41"/>
    <w:rsid w:val="001D00CD"/>
    <w:rsid w:val="001E3311"/>
    <w:rsid w:val="001E383D"/>
    <w:rsid w:val="001F21B1"/>
    <w:rsid w:val="001F428A"/>
    <w:rsid w:val="002119D6"/>
    <w:rsid w:val="00213CB4"/>
    <w:rsid w:val="00226749"/>
    <w:rsid w:val="002335A3"/>
    <w:rsid w:val="002376E1"/>
    <w:rsid w:val="00237AE1"/>
    <w:rsid w:val="00237C22"/>
    <w:rsid w:val="00242352"/>
    <w:rsid w:val="00247272"/>
    <w:rsid w:val="002645B5"/>
    <w:rsid w:val="00286314"/>
    <w:rsid w:val="002874B9"/>
    <w:rsid w:val="0029186D"/>
    <w:rsid w:val="002B5BC2"/>
    <w:rsid w:val="002C124B"/>
    <w:rsid w:val="002C1FD5"/>
    <w:rsid w:val="002D7F6E"/>
    <w:rsid w:val="002E11C7"/>
    <w:rsid w:val="002E52A0"/>
    <w:rsid w:val="00314D13"/>
    <w:rsid w:val="00322257"/>
    <w:rsid w:val="00324E55"/>
    <w:rsid w:val="0033150B"/>
    <w:rsid w:val="00332A38"/>
    <w:rsid w:val="00335A8F"/>
    <w:rsid w:val="00340822"/>
    <w:rsid w:val="0034215F"/>
    <w:rsid w:val="003710EA"/>
    <w:rsid w:val="00380BA2"/>
    <w:rsid w:val="00381D34"/>
    <w:rsid w:val="00385C4F"/>
    <w:rsid w:val="00387635"/>
    <w:rsid w:val="00387D50"/>
    <w:rsid w:val="00390597"/>
    <w:rsid w:val="00393EB4"/>
    <w:rsid w:val="003C6C35"/>
    <w:rsid w:val="003D08B8"/>
    <w:rsid w:val="003F605E"/>
    <w:rsid w:val="0042077E"/>
    <w:rsid w:val="004255ED"/>
    <w:rsid w:val="00437B56"/>
    <w:rsid w:val="00447930"/>
    <w:rsid w:val="00454F55"/>
    <w:rsid w:val="00462EB6"/>
    <w:rsid w:val="0048013C"/>
    <w:rsid w:val="00480262"/>
    <w:rsid w:val="00480F51"/>
    <w:rsid w:val="00490E8C"/>
    <w:rsid w:val="00493456"/>
    <w:rsid w:val="004A7E70"/>
    <w:rsid w:val="004B3408"/>
    <w:rsid w:val="004B7150"/>
    <w:rsid w:val="004C4C70"/>
    <w:rsid w:val="004D4998"/>
    <w:rsid w:val="004E7239"/>
    <w:rsid w:val="004F16D8"/>
    <w:rsid w:val="004F5E76"/>
    <w:rsid w:val="004F6F1E"/>
    <w:rsid w:val="00506238"/>
    <w:rsid w:val="00512193"/>
    <w:rsid w:val="00515A9D"/>
    <w:rsid w:val="00531189"/>
    <w:rsid w:val="00540048"/>
    <w:rsid w:val="00544DF4"/>
    <w:rsid w:val="00560328"/>
    <w:rsid w:val="00581C42"/>
    <w:rsid w:val="00583184"/>
    <w:rsid w:val="00585D18"/>
    <w:rsid w:val="005A2D5C"/>
    <w:rsid w:val="005A5F45"/>
    <w:rsid w:val="005B6CAE"/>
    <w:rsid w:val="005C09F9"/>
    <w:rsid w:val="005C3A9A"/>
    <w:rsid w:val="005C3F2C"/>
    <w:rsid w:val="005C476E"/>
    <w:rsid w:val="005C5F56"/>
    <w:rsid w:val="005D55BD"/>
    <w:rsid w:val="005D6718"/>
    <w:rsid w:val="005E5142"/>
    <w:rsid w:val="00621FAB"/>
    <w:rsid w:val="00651BC7"/>
    <w:rsid w:val="00657B8B"/>
    <w:rsid w:val="00670AD2"/>
    <w:rsid w:val="006719D9"/>
    <w:rsid w:val="006828ED"/>
    <w:rsid w:val="00683136"/>
    <w:rsid w:val="00694D64"/>
    <w:rsid w:val="006A0934"/>
    <w:rsid w:val="006A7548"/>
    <w:rsid w:val="006C185D"/>
    <w:rsid w:val="006C51F0"/>
    <w:rsid w:val="006C6943"/>
    <w:rsid w:val="006D16E3"/>
    <w:rsid w:val="006D6A40"/>
    <w:rsid w:val="006F3FA4"/>
    <w:rsid w:val="00713354"/>
    <w:rsid w:val="0073094B"/>
    <w:rsid w:val="00730ACC"/>
    <w:rsid w:val="00751D2A"/>
    <w:rsid w:val="00765945"/>
    <w:rsid w:val="0077305E"/>
    <w:rsid w:val="00773A85"/>
    <w:rsid w:val="00774C49"/>
    <w:rsid w:val="007A13F4"/>
    <w:rsid w:val="007A4EFC"/>
    <w:rsid w:val="007C323F"/>
    <w:rsid w:val="007C43D2"/>
    <w:rsid w:val="007D274E"/>
    <w:rsid w:val="007D3297"/>
    <w:rsid w:val="007E4542"/>
    <w:rsid w:val="007F4965"/>
    <w:rsid w:val="00801762"/>
    <w:rsid w:val="00801A98"/>
    <w:rsid w:val="00810854"/>
    <w:rsid w:val="00821E3F"/>
    <w:rsid w:val="00832EC0"/>
    <w:rsid w:val="00835138"/>
    <w:rsid w:val="008628B6"/>
    <w:rsid w:val="0087182B"/>
    <w:rsid w:val="00871934"/>
    <w:rsid w:val="00876110"/>
    <w:rsid w:val="008820AD"/>
    <w:rsid w:val="008911D4"/>
    <w:rsid w:val="008A030A"/>
    <w:rsid w:val="008B0233"/>
    <w:rsid w:val="008B6533"/>
    <w:rsid w:val="008B6D00"/>
    <w:rsid w:val="008D242C"/>
    <w:rsid w:val="008D5446"/>
    <w:rsid w:val="008F306A"/>
    <w:rsid w:val="00914627"/>
    <w:rsid w:val="00917892"/>
    <w:rsid w:val="00924947"/>
    <w:rsid w:val="00932A26"/>
    <w:rsid w:val="00937ED4"/>
    <w:rsid w:val="00943E66"/>
    <w:rsid w:val="00943FE6"/>
    <w:rsid w:val="00945517"/>
    <w:rsid w:val="00946F2D"/>
    <w:rsid w:val="009504ED"/>
    <w:rsid w:val="00957990"/>
    <w:rsid w:val="009636CA"/>
    <w:rsid w:val="00977E22"/>
    <w:rsid w:val="00981FFB"/>
    <w:rsid w:val="00990743"/>
    <w:rsid w:val="00996770"/>
    <w:rsid w:val="009B163D"/>
    <w:rsid w:val="009B47A0"/>
    <w:rsid w:val="009E1B59"/>
    <w:rsid w:val="00A07D0E"/>
    <w:rsid w:val="00A216E6"/>
    <w:rsid w:val="00A26D64"/>
    <w:rsid w:val="00A32679"/>
    <w:rsid w:val="00A34775"/>
    <w:rsid w:val="00A40D1C"/>
    <w:rsid w:val="00A41DB3"/>
    <w:rsid w:val="00A50685"/>
    <w:rsid w:val="00A51359"/>
    <w:rsid w:val="00A60AF7"/>
    <w:rsid w:val="00A60EB6"/>
    <w:rsid w:val="00A7129D"/>
    <w:rsid w:val="00A724E4"/>
    <w:rsid w:val="00A733D4"/>
    <w:rsid w:val="00A774EA"/>
    <w:rsid w:val="00A83569"/>
    <w:rsid w:val="00A85971"/>
    <w:rsid w:val="00A9565C"/>
    <w:rsid w:val="00A9709B"/>
    <w:rsid w:val="00AB2145"/>
    <w:rsid w:val="00AB6AE3"/>
    <w:rsid w:val="00AC0CFF"/>
    <w:rsid w:val="00AC7227"/>
    <w:rsid w:val="00AC7F73"/>
    <w:rsid w:val="00AD1A27"/>
    <w:rsid w:val="00AD5E07"/>
    <w:rsid w:val="00AE2D22"/>
    <w:rsid w:val="00AE6451"/>
    <w:rsid w:val="00B16F14"/>
    <w:rsid w:val="00B2290D"/>
    <w:rsid w:val="00B23504"/>
    <w:rsid w:val="00B3089C"/>
    <w:rsid w:val="00B32A24"/>
    <w:rsid w:val="00B34882"/>
    <w:rsid w:val="00B449BD"/>
    <w:rsid w:val="00B463A2"/>
    <w:rsid w:val="00B53993"/>
    <w:rsid w:val="00B558C6"/>
    <w:rsid w:val="00B71806"/>
    <w:rsid w:val="00B82F6A"/>
    <w:rsid w:val="00BA7A60"/>
    <w:rsid w:val="00BC4B03"/>
    <w:rsid w:val="00BC51EB"/>
    <w:rsid w:val="00BD4BE7"/>
    <w:rsid w:val="00BD5724"/>
    <w:rsid w:val="00BE1493"/>
    <w:rsid w:val="00BE4D94"/>
    <w:rsid w:val="00BF1D25"/>
    <w:rsid w:val="00BF6FA6"/>
    <w:rsid w:val="00C12A23"/>
    <w:rsid w:val="00C15425"/>
    <w:rsid w:val="00C246AE"/>
    <w:rsid w:val="00C2786F"/>
    <w:rsid w:val="00C304F6"/>
    <w:rsid w:val="00C32F98"/>
    <w:rsid w:val="00C40015"/>
    <w:rsid w:val="00C473CA"/>
    <w:rsid w:val="00C52C7F"/>
    <w:rsid w:val="00C636B6"/>
    <w:rsid w:val="00C944A6"/>
    <w:rsid w:val="00C978D3"/>
    <w:rsid w:val="00CA07A0"/>
    <w:rsid w:val="00CC5C52"/>
    <w:rsid w:val="00CC6B51"/>
    <w:rsid w:val="00CD1533"/>
    <w:rsid w:val="00CE752D"/>
    <w:rsid w:val="00CF3DF3"/>
    <w:rsid w:val="00CF7D15"/>
    <w:rsid w:val="00D00563"/>
    <w:rsid w:val="00D21E59"/>
    <w:rsid w:val="00D2607B"/>
    <w:rsid w:val="00D26F4C"/>
    <w:rsid w:val="00D305E5"/>
    <w:rsid w:val="00D33738"/>
    <w:rsid w:val="00D41B8D"/>
    <w:rsid w:val="00D4368D"/>
    <w:rsid w:val="00D712CE"/>
    <w:rsid w:val="00D9579D"/>
    <w:rsid w:val="00D9759C"/>
    <w:rsid w:val="00DA1A9F"/>
    <w:rsid w:val="00DA33DD"/>
    <w:rsid w:val="00DA69BE"/>
    <w:rsid w:val="00DA7B27"/>
    <w:rsid w:val="00DC312D"/>
    <w:rsid w:val="00DC4905"/>
    <w:rsid w:val="00DC7555"/>
    <w:rsid w:val="00DF07AB"/>
    <w:rsid w:val="00DF529A"/>
    <w:rsid w:val="00E07785"/>
    <w:rsid w:val="00E11993"/>
    <w:rsid w:val="00E22FE3"/>
    <w:rsid w:val="00E342DC"/>
    <w:rsid w:val="00E36261"/>
    <w:rsid w:val="00E41F26"/>
    <w:rsid w:val="00E5651F"/>
    <w:rsid w:val="00E7595C"/>
    <w:rsid w:val="00E94F85"/>
    <w:rsid w:val="00EA2D51"/>
    <w:rsid w:val="00EC6043"/>
    <w:rsid w:val="00ED1FA3"/>
    <w:rsid w:val="00EE7DE6"/>
    <w:rsid w:val="00F01F92"/>
    <w:rsid w:val="00F23B9F"/>
    <w:rsid w:val="00F309AB"/>
    <w:rsid w:val="00F35FC7"/>
    <w:rsid w:val="00F42CF4"/>
    <w:rsid w:val="00F43199"/>
    <w:rsid w:val="00F4468E"/>
    <w:rsid w:val="00F47F2F"/>
    <w:rsid w:val="00F642A6"/>
    <w:rsid w:val="00F649D3"/>
    <w:rsid w:val="00F649E9"/>
    <w:rsid w:val="00F67ECA"/>
    <w:rsid w:val="00F709E1"/>
    <w:rsid w:val="00F75EF8"/>
    <w:rsid w:val="00F81D0C"/>
    <w:rsid w:val="00FA7957"/>
    <w:rsid w:val="00FD74B8"/>
    <w:rsid w:val="00FE08E0"/>
    <w:rsid w:val="00FE23D7"/>
    <w:rsid w:val="00FF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B73DF70-5267-49C3-8C5B-3A29820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23"/>
    <w:rPr>
      <w:kern w:val="2"/>
    </w:rPr>
  </w:style>
  <w:style w:type="paragraph" w:styleId="10">
    <w:name w:val="heading 1"/>
    <w:basedOn w:val="a"/>
    <w:next w:val="a"/>
    <w:qFormat/>
    <w:rsid w:val="00D5117C"/>
    <w:pPr>
      <w:keepNext/>
      <w:jc w:val="center"/>
      <w:outlineLvl w:val="0"/>
    </w:pPr>
    <w:rPr>
      <w:rFonts w:ascii="新細明體"/>
      <w:i/>
      <w:iCs/>
      <w:sz w:val="20"/>
    </w:rPr>
  </w:style>
  <w:style w:type="paragraph" w:styleId="2">
    <w:name w:val="heading 2"/>
    <w:basedOn w:val="a"/>
    <w:next w:val="a"/>
    <w:qFormat/>
    <w:rsid w:val="00D5117C"/>
    <w:pPr>
      <w:keepNext/>
      <w:spacing w:line="600" w:lineRule="exact"/>
      <w:jc w:val="center"/>
      <w:outlineLvl w:val="1"/>
    </w:pPr>
    <w:rPr>
      <w:rFonts w:eastAsia="超研澤粗黑"/>
      <w:b/>
      <w:bCs/>
      <w:sz w:val="42"/>
    </w:rPr>
  </w:style>
  <w:style w:type="paragraph" w:styleId="3">
    <w:name w:val="heading 3"/>
    <w:basedOn w:val="a"/>
    <w:next w:val="a"/>
    <w:link w:val="30"/>
    <w:qFormat/>
    <w:rsid w:val="00EE47AB"/>
    <w:pPr>
      <w:keepNext/>
      <w:spacing w:line="720" w:lineRule="auto"/>
      <w:outlineLvl w:val="2"/>
    </w:pPr>
    <w:rPr>
      <w:rFonts w:ascii="Arial" w:hAnsi="Arial"/>
      <w:b/>
      <w:bCs/>
      <w:sz w:val="36"/>
      <w:szCs w:val="36"/>
    </w:rPr>
  </w:style>
  <w:style w:type="paragraph" w:styleId="4">
    <w:name w:val="heading 4"/>
    <w:basedOn w:val="a"/>
    <w:next w:val="a"/>
    <w:qFormat/>
    <w:rsid w:val="00B572BC"/>
    <w:pPr>
      <w:keepNext/>
      <w:spacing w:line="720" w:lineRule="auto"/>
      <w:outlineLvl w:val="3"/>
    </w:pPr>
    <w:rPr>
      <w:rFonts w:ascii="Arial" w:hAnsi="Arial"/>
      <w:sz w:val="36"/>
      <w:szCs w:val="3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qFormat/>
    <w:rsid w:val="00D5117C"/>
    <w:pPr>
      <w:spacing w:line="360" w:lineRule="auto"/>
      <w:jc w:val="center"/>
    </w:pPr>
    <w:rPr>
      <w:b/>
      <w:sz w:val="72"/>
      <w:shd w:val="pct15" w:color="auto" w:fill="FFFFFF"/>
    </w:rPr>
  </w:style>
  <w:style w:type="paragraph" w:styleId="31">
    <w:name w:val="Body Text Indent 3"/>
    <w:basedOn w:val="a"/>
    <w:rsid w:val="00D5117C"/>
    <w:pPr>
      <w:adjustRightInd w:val="0"/>
      <w:spacing w:line="360" w:lineRule="atLeast"/>
      <w:ind w:left="960" w:hanging="480"/>
      <w:textAlignment w:val="baseline"/>
    </w:pPr>
    <w:rPr>
      <w:kern w:val="0"/>
    </w:rPr>
  </w:style>
  <w:style w:type="paragraph" w:styleId="a4">
    <w:name w:val="Body Text Indent"/>
    <w:basedOn w:val="a"/>
    <w:link w:val="a5"/>
    <w:rsid w:val="00D5117C"/>
    <w:pPr>
      <w:tabs>
        <w:tab w:val="left" w:pos="8460"/>
      </w:tabs>
      <w:adjustRightInd w:val="0"/>
      <w:spacing w:line="480" w:lineRule="auto"/>
      <w:textAlignment w:val="baseline"/>
    </w:pPr>
    <w:rPr>
      <w:rFonts w:eastAsia="華康新儷粗黑"/>
      <w:b/>
      <w:kern w:val="0"/>
      <w:sz w:val="28"/>
    </w:rPr>
  </w:style>
  <w:style w:type="paragraph" w:styleId="a6">
    <w:name w:val="Body Text"/>
    <w:basedOn w:val="a"/>
    <w:uiPriority w:val="99"/>
    <w:rsid w:val="00D5117C"/>
    <w:rPr>
      <w:rFonts w:ascii="華康儷粗黑"/>
      <w:b/>
      <w:sz w:val="28"/>
    </w:rPr>
  </w:style>
  <w:style w:type="paragraph" w:styleId="a7">
    <w:name w:val="Document Map"/>
    <w:basedOn w:val="a"/>
    <w:semiHidden/>
    <w:rsid w:val="00D5117C"/>
    <w:pPr>
      <w:shd w:val="clear" w:color="auto" w:fill="000080"/>
    </w:pPr>
    <w:rPr>
      <w:rFonts w:ascii="Arial" w:hAnsi="Arial"/>
    </w:rPr>
  </w:style>
  <w:style w:type="paragraph" w:styleId="20">
    <w:name w:val="Body Text Indent 2"/>
    <w:basedOn w:val="a"/>
    <w:rsid w:val="00D5117C"/>
    <w:pPr>
      <w:spacing w:line="480" w:lineRule="auto"/>
      <w:ind w:firstLine="540"/>
      <w:jc w:val="both"/>
    </w:pPr>
    <w:rPr>
      <w:rFonts w:ascii="新細明體"/>
    </w:rPr>
  </w:style>
  <w:style w:type="paragraph" w:styleId="a8">
    <w:name w:val="Block Text"/>
    <w:basedOn w:val="a"/>
    <w:rsid w:val="00D5117C"/>
    <w:pPr>
      <w:adjustRightInd w:val="0"/>
      <w:spacing w:line="360" w:lineRule="auto"/>
      <w:ind w:left="624" w:right="293"/>
      <w:textAlignment w:val="baseline"/>
    </w:pPr>
    <w:rPr>
      <w:rFonts w:ascii="標楷體" w:eastAsia="標楷體"/>
      <w:spacing w:val="10"/>
      <w:kern w:val="0"/>
      <w:sz w:val="29"/>
    </w:rPr>
  </w:style>
  <w:style w:type="paragraph" w:styleId="21">
    <w:name w:val="Body Text 2"/>
    <w:basedOn w:val="a"/>
    <w:rsid w:val="00D5117C"/>
    <w:pPr>
      <w:jc w:val="both"/>
    </w:pPr>
    <w:rPr>
      <w:rFonts w:ascii="細明體" w:eastAsia="細明體" w:hAnsi="Wingdings"/>
      <w:b/>
      <w:sz w:val="32"/>
    </w:rPr>
  </w:style>
  <w:style w:type="paragraph" w:styleId="32">
    <w:name w:val="Body Text 3"/>
    <w:basedOn w:val="a"/>
    <w:rsid w:val="00D5117C"/>
    <w:pPr>
      <w:tabs>
        <w:tab w:val="left" w:pos="8460"/>
      </w:tabs>
    </w:pPr>
    <w:rPr>
      <w:rFonts w:ascii="細明體" w:eastAsia="細明體" w:hAnsi="Wingdings"/>
      <w:b/>
      <w:sz w:val="32"/>
    </w:rPr>
  </w:style>
  <w:style w:type="paragraph" w:styleId="a9">
    <w:name w:val="Plain Text"/>
    <w:basedOn w:val="a"/>
    <w:link w:val="aa"/>
    <w:uiPriority w:val="99"/>
    <w:rsid w:val="00D5117C"/>
    <w:rPr>
      <w:rFonts w:ascii="細明體" w:eastAsia="細明體" w:hAnsi="Courier New"/>
    </w:rPr>
  </w:style>
  <w:style w:type="paragraph" w:styleId="ab">
    <w:name w:val="annotation text"/>
    <w:basedOn w:val="a"/>
    <w:link w:val="ac"/>
    <w:uiPriority w:val="99"/>
    <w:semiHidden/>
    <w:rsid w:val="00D5117C"/>
  </w:style>
  <w:style w:type="paragraph" w:styleId="ad">
    <w:name w:val="footer"/>
    <w:basedOn w:val="a"/>
    <w:link w:val="ae"/>
    <w:uiPriority w:val="99"/>
    <w:rsid w:val="00D5117C"/>
    <w:pPr>
      <w:tabs>
        <w:tab w:val="center" w:pos="4153"/>
        <w:tab w:val="right" w:pos="8306"/>
      </w:tabs>
      <w:snapToGrid w:val="0"/>
    </w:pPr>
    <w:rPr>
      <w:sz w:val="20"/>
    </w:rPr>
  </w:style>
  <w:style w:type="paragraph" w:styleId="Web">
    <w:name w:val="Normal (Web)"/>
    <w:basedOn w:val="a"/>
    <w:uiPriority w:val="99"/>
    <w:rsid w:val="00D5117C"/>
    <w:pPr>
      <w:widowControl/>
      <w:spacing w:before="100" w:beforeAutospacing="1" w:after="100" w:afterAutospacing="1"/>
    </w:pPr>
    <w:rPr>
      <w:rFonts w:ascii="新細明體"/>
      <w:kern w:val="0"/>
    </w:rPr>
  </w:style>
  <w:style w:type="character" w:styleId="af">
    <w:name w:val="Hyperlink"/>
    <w:uiPriority w:val="99"/>
    <w:rsid w:val="00D5117C"/>
    <w:rPr>
      <w:color w:val="0000FF"/>
      <w:u w:val="single"/>
    </w:rPr>
  </w:style>
  <w:style w:type="character" w:styleId="af0">
    <w:name w:val="FollowedHyperlink"/>
    <w:rsid w:val="00D5117C"/>
    <w:rPr>
      <w:color w:val="800080"/>
      <w:u w:val="single"/>
    </w:rPr>
  </w:style>
  <w:style w:type="paragraph" w:styleId="af1">
    <w:name w:val="header"/>
    <w:basedOn w:val="a"/>
    <w:rsid w:val="00D5117C"/>
    <w:pPr>
      <w:tabs>
        <w:tab w:val="center" w:pos="4153"/>
        <w:tab w:val="right" w:pos="8306"/>
      </w:tabs>
      <w:snapToGrid w:val="0"/>
    </w:pPr>
    <w:rPr>
      <w:sz w:val="20"/>
    </w:rPr>
  </w:style>
  <w:style w:type="character" w:styleId="af2">
    <w:name w:val="page number"/>
    <w:basedOn w:val="a0"/>
    <w:rsid w:val="00D5117C"/>
  </w:style>
  <w:style w:type="paragraph" w:styleId="af3">
    <w:name w:val="Salutation"/>
    <w:basedOn w:val="a"/>
    <w:next w:val="a"/>
    <w:rsid w:val="00D5117C"/>
    <w:rPr>
      <w:rFonts w:eastAsia="標楷體"/>
    </w:rPr>
  </w:style>
  <w:style w:type="paragraph" w:styleId="af4">
    <w:name w:val="Note Heading"/>
    <w:basedOn w:val="a"/>
    <w:next w:val="a"/>
    <w:rsid w:val="00D5117C"/>
    <w:pPr>
      <w:jc w:val="center"/>
    </w:pPr>
    <w:rPr>
      <w:rFonts w:ascii="標楷體" w:eastAsia="標楷體"/>
    </w:rPr>
  </w:style>
  <w:style w:type="paragraph" w:styleId="af5">
    <w:name w:val="Closing"/>
    <w:basedOn w:val="a"/>
    <w:rsid w:val="00D5117C"/>
    <w:pPr>
      <w:ind w:leftChars="1800" w:left="100"/>
    </w:pPr>
  </w:style>
  <w:style w:type="paragraph" w:customStyle="1" w:styleId="font5">
    <w:name w:val="font5"/>
    <w:basedOn w:val="a"/>
    <w:rsid w:val="00D5117C"/>
    <w:pPr>
      <w:widowControl/>
      <w:spacing w:before="100" w:beforeAutospacing="1" w:after="100" w:afterAutospacing="1"/>
    </w:pPr>
    <w:rPr>
      <w:rFonts w:ascii="新細明體" w:hint="eastAsia"/>
      <w:kern w:val="0"/>
      <w:sz w:val="18"/>
      <w:szCs w:val="18"/>
    </w:rPr>
  </w:style>
  <w:style w:type="paragraph" w:customStyle="1" w:styleId="xl22">
    <w:name w:val="xl22"/>
    <w:basedOn w:val="a"/>
    <w:rsid w:val="00D5117C"/>
    <w:pPr>
      <w:widowControl/>
      <w:spacing w:before="100" w:beforeAutospacing="1" w:after="100" w:afterAutospacing="1"/>
    </w:pPr>
    <w:rPr>
      <w:kern w:val="0"/>
    </w:rPr>
  </w:style>
  <w:style w:type="paragraph" w:customStyle="1" w:styleId="xl23">
    <w:name w:val="xl23"/>
    <w:basedOn w:val="a"/>
    <w:rsid w:val="00D5117C"/>
    <w:pPr>
      <w:widowControl/>
      <w:spacing w:before="100" w:beforeAutospacing="1" w:after="100" w:afterAutospacing="1"/>
    </w:pPr>
    <w:rPr>
      <w:kern w:val="0"/>
    </w:rPr>
  </w:style>
  <w:style w:type="paragraph" w:customStyle="1" w:styleId="xl24">
    <w:name w:val="xl24"/>
    <w:basedOn w:val="a"/>
    <w:rsid w:val="00D5117C"/>
    <w:pPr>
      <w:widowControl/>
      <w:spacing w:before="100" w:beforeAutospacing="1" w:after="100" w:afterAutospacing="1"/>
    </w:pPr>
    <w:rPr>
      <w:kern w:val="0"/>
    </w:rPr>
  </w:style>
  <w:style w:type="paragraph" w:customStyle="1" w:styleId="xl25">
    <w:name w:val="xl25"/>
    <w:basedOn w:val="a"/>
    <w:rsid w:val="00D5117C"/>
    <w:pPr>
      <w:widowControl/>
      <w:spacing w:before="100" w:beforeAutospacing="1" w:after="100" w:afterAutospacing="1"/>
    </w:pPr>
    <w:rPr>
      <w:kern w:val="0"/>
      <w:u w:val="single"/>
    </w:rPr>
  </w:style>
  <w:style w:type="paragraph" w:customStyle="1" w:styleId="xl26">
    <w:name w:val="xl26"/>
    <w:basedOn w:val="a"/>
    <w:rsid w:val="00D5117C"/>
    <w:pPr>
      <w:widowControl/>
      <w:spacing w:before="100" w:beforeAutospacing="1" w:after="100" w:afterAutospacing="1"/>
    </w:pPr>
    <w:rPr>
      <w:kern w:val="0"/>
      <w:u w:val="single"/>
    </w:rPr>
  </w:style>
  <w:style w:type="paragraph" w:customStyle="1" w:styleId="xl27">
    <w:name w:val="xl27"/>
    <w:basedOn w:val="a"/>
    <w:rsid w:val="00D5117C"/>
    <w:pPr>
      <w:widowControl/>
      <w:spacing w:before="100" w:beforeAutospacing="1" w:after="100" w:afterAutospacing="1"/>
    </w:pPr>
    <w:rPr>
      <w:rFonts w:ascii="標楷體" w:eastAsia="標楷體" w:hint="eastAsia"/>
      <w:kern w:val="0"/>
    </w:rPr>
  </w:style>
  <w:style w:type="paragraph" w:customStyle="1" w:styleId="xl28">
    <w:name w:val="xl28"/>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29">
    <w:name w:val="xl29"/>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30">
    <w:name w:val="xl30"/>
    <w:basedOn w:val="a"/>
    <w:rsid w:val="00D5117C"/>
    <w:pPr>
      <w:widowControl/>
      <w:spacing w:before="100" w:beforeAutospacing="1" w:after="100" w:afterAutospacing="1"/>
      <w:jc w:val="center"/>
      <w:textAlignment w:val="center"/>
    </w:pPr>
    <w:rPr>
      <w:rFonts w:ascii="標楷體" w:eastAsia="標楷體" w:hint="eastAsia"/>
      <w:kern w:val="0"/>
      <w:u w:val="single"/>
    </w:rPr>
  </w:style>
  <w:style w:type="paragraph" w:customStyle="1" w:styleId="xl31">
    <w:name w:val="xl31"/>
    <w:basedOn w:val="a"/>
    <w:rsid w:val="00D5117C"/>
    <w:pPr>
      <w:widowControl/>
      <w:spacing w:before="100" w:beforeAutospacing="1" w:after="100" w:afterAutospacing="1"/>
    </w:pPr>
    <w:rPr>
      <w:rFonts w:ascii="標楷體" w:eastAsia="標楷體" w:hint="eastAsia"/>
      <w:kern w:val="0"/>
    </w:rPr>
  </w:style>
  <w:style w:type="paragraph" w:customStyle="1" w:styleId="xl32">
    <w:name w:val="xl32"/>
    <w:basedOn w:val="a"/>
    <w:rsid w:val="00D5117C"/>
    <w:pPr>
      <w:widowControl/>
      <w:spacing w:before="100" w:beforeAutospacing="1" w:after="100" w:afterAutospacing="1"/>
      <w:jc w:val="right"/>
    </w:pPr>
    <w:rPr>
      <w:kern w:val="0"/>
    </w:rPr>
  </w:style>
  <w:style w:type="paragraph" w:customStyle="1" w:styleId="xl33">
    <w:name w:val="xl33"/>
    <w:basedOn w:val="a"/>
    <w:rsid w:val="00D5117C"/>
    <w:pPr>
      <w:widowControl/>
      <w:spacing w:before="100" w:beforeAutospacing="1" w:after="100" w:afterAutospacing="1"/>
    </w:pPr>
    <w:rPr>
      <w:kern w:val="0"/>
    </w:rPr>
  </w:style>
  <w:style w:type="paragraph" w:customStyle="1" w:styleId="xl34">
    <w:name w:val="xl34"/>
    <w:basedOn w:val="a"/>
    <w:rsid w:val="00D5117C"/>
    <w:pPr>
      <w:widowControl/>
      <w:spacing w:before="100" w:beforeAutospacing="1" w:after="100" w:afterAutospacing="1"/>
    </w:pPr>
    <w:rPr>
      <w:kern w:val="0"/>
      <w:u w:val="single"/>
    </w:rPr>
  </w:style>
  <w:style w:type="paragraph" w:customStyle="1" w:styleId="xl35">
    <w:name w:val="xl35"/>
    <w:basedOn w:val="a"/>
    <w:rsid w:val="00D5117C"/>
    <w:pPr>
      <w:widowControl/>
      <w:spacing w:before="100" w:beforeAutospacing="1" w:after="100" w:afterAutospacing="1"/>
    </w:pPr>
    <w:rPr>
      <w:kern w:val="0"/>
      <w:u w:val="single"/>
    </w:rPr>
  </w:style>
  <w:style w:type="paragraph" w:customStyle="1" w:styleId="xl36">
    <w:name w:val="xl36"/>
    <w:basedOn w:val="a"/>
    <w:rsid w:val="00D5117C"/>
    <w:pPr>
      <w:widowControl/>
      <w:spacing w:before="100" w:beforeAutospacing="1" w:after="100" w:afterAutospacing="1"/>
    </w:pPr>
    <w:rPr>
      <w:kern w:val="0"/>
      <w:u w:val="double"/>
    </w:rPr>
  </w:style>
  <w:style w:type="paragraph" w:customStyle="1" w:styleId="font6">
    <w:name w:val="font6"/>
    <w:basedOn w:val="a"/>
    <w:rsid w:val="00D5117C"/>
    <w:pPr>
      <w:widowControl/>
      <w:spacing w:before="100" w:beforeAutospacing="1" w:after="100" w:afterAutospacing="1"/>
    </w:pPr>
    <w:rPr>
      <w:rFonts w:ascii="新細明體" w:hint="eastAsia"/>
      <w:kern w:val="0"/>
      <w:sz w:val="18"/>
      <w:szCs w:val="18"/>
    </w:rPr>
  </w:style>
  <w:style w:type="paragraph" w:customStyle="1" w:styleId="font7">
    <w:name w:val="font7"/>
    <w:basedOn w:val="a"/>
    <w:rsid w:val="00D5117C"/>
    <w:pPr>
      <w:widowControl/>
      <w:spacing w:before="100" w:beforeAutospacing="1" w:after="100" w:afterAutospacing="1"/>
    </w:pPr>
    <w:rPr>
      <w:kern w:val="0"/>
    </w:rPr>
  </w:style>
  <w:style w:type="paragraph" w:customStyle="1" w:styleId="11">
    <w:name w:val="內文1"/>
    <w:basedOn w:val="a"/>
    <w:rsid w:val="00D5117C"/>
    <w:pPr>
      <w:adjustRightInd w:val="0"/>
      <w:spacing w:line="648" w:lineRule="auto"/>
      <w:ind w:left="2160" w:hanging="480"/>
      <w:textAlignment w:val="baseline"/>
    </w:pPr>
    <w:rPr>
      <w:rFonts w:eastAsia="細明體"/>
      <w:spacing w:val="2"/>
      <w:kern w:val="0"/>
    </w:rPr>
  </w:style>
  <w:style w:type="paragraph" w:styleId="af6">
    <w:name w:val="Date"/>
    <w:basedOn w:val="a"/>
    <w:next w:val="a"/>
    <w:rsid w:val="00D5117C"/>
    <w:pPr>
      <w:jc w:val="right"/>
    </w:pPr>
    <w:rPr>
      <w:b/>
      <w:bCs/>
      <w:sz w:val="44"/>
    </w:rPr>
  </w:style>
  <w:style w:type="paragraph" w:customStyle="1" w:styleId="af7">
    <w:name w:val="問"/>
    <w:basedOn w:val="a"/>
    <w:rsid w:val="00D5117C"/>
    <w:pPr>
      <w:adjustRightInd w:val="0"/>
      <w:snapToGrid w:val="0"/>
      <w:spacing w:beforeLines="50" w:line="340" w:lineRule="exact"/>
      <w:ind w:left="580" w:hangingChars="290" w:hanging="580"/>
    </w:pPr>
    <w:rPr>
      <w:rFonts w:ascii="Impact" w:eastAsia="華康中圓體" w:hAnsi="Impact"/>
      <w:sz w:val="20"/>
    </w:rPr>
  </w:style>
  <w:style w:type="paragraph" w:customStyle="1" w:styleId="af8">
    <w:name w:val="答"/>
    <w:basedOn w:val="af7"/>
    <w:rsid w:val="00D5117C"/>
    <w:pPr>
      <w:spacing w:beforeLines="0" w:line="320" w:lineRule="exact"/>
      <w:ind w:leftChars="100" w:left="588" w:hangingChars="174" w:hanging="348"/>
      <w:jc w:val="both"/>
    </w:pPr>
    <w:rPr>
      <w:rFonts w:ascii="新細明體" w:eastAsia="新細明體"/>
    </w:rPr>
  </w:style>
  <w:style w:type="paragraph" w:customStyle="1" w:styleId="af9">
    <w:name w:val="(一)文"/>
    <w:basedOn w:val="a6"/>
    <w:rsid w:val="00D5117C"/>
    <w:pPr>
      <w:adjustRightInd w:val="0"/>
      <w:snapToGrid w:val="0"/>
      <w:spacing w:line="500" w:lineRule="exact"/>
      <w:ind w:leftChars="338" w:left="811" w:firstLineChars="205" w:firstLine="533"/>
      <w:jc w:val="both"/>
    </w:pPr>
    <w:rPr>
      <w:rFonts w:ascii="Times New Roman"/>
      <w:b w:val="0"/>
      <w:sz w:val="26"/>
    </w:rPr>
  </w:style>
  <w:style w:type="paragraph" w:customStyle="1" w:styleId="afa">
    <w:name w:val="主旨"/>
    <w:basedOn w:val="a"/>
    <w:rsid w:val="00D5117C"/>
    <w:pPr>
      <w:tabs>
        <w:tab w:val="left" w:leader="hyphen" w:pos="3402"/>
        <w:tab w:val="left" w:leader="hyphen" w:pos="6804"/>
        <w:tab w:val="left" w:leader="hyphen" w:pos="10206"/>
        <w:tab w:val="left" w:leader="hyphen" w:pos="13608"/>
      </w:tabs>
      <w:adjustRightInd w:val="0"/>
      <w:spacing w:before="100" w:line="500" w:lineRule="exact"/>
      <w:ind w:left="936" w:hanging="936"/>
      <w:textAlignment w:val="center"/>
    </w:pPr>
    <w:rPr>
      <w:rFonts w:eastAsia="華康楷書體W5"/>
      <w:kern w:val="0"/>
      <w:sz w:val="32"/>
      <w:szCs w:val="32"/>
    </w:rPr>
  </w:style>
  <w:style w:type="paragraph" w:customStyle="1" w:styleId="afb">
    <w:name w:val="一"/>
    <w:basedOn w:val="afa"/>
    <w:rsid w:val="00D5117C"/>
    <w:pPr>
      <w:snapToGrid w:val="0"/>
      <w:ind w:left="1038" w:hanging="720"/>
    </w:pPr>
  </w:style>
  <w:style w:type="paragraph" w:customStyle="1" w:styleId="afc">
    <w:name w:val="（一）"/>
    <w:basedOn w:val="afb"/>
    <w:rsid w:val="00D5117C"/>
    <w:pPr>
      <w:ind w:left="1560" w:hanging="936"/>
    </w:pPr>
  </w:style>
  <w:style w:type="paragraph" w:customStyle="1" w:styleId="afd">
    <w:name w:val="中央銀行秘書處"/>
    <w:basedOn w:val="a"/>
    <w:rsid w:val="00D5117C"/>
    <w:pPr>
      <w:tabs>
        <w:tab w:val="left" w:leader="hyphen" w:pos="3402"/>
        <w:tab w:val="left" w:leader="hyphen" w:pos="6804"/>
        <w:tab w:val="left" w:leader="hyphen" w:pos="10206"/>
        <w:tab w:val="left" w:leader="hyphen" w:pos="13608"/>
      </w:tabs>
      <w:adjustRightInd w:val="0"/>
      <w:spacing w:line="600" w:lineRule="atLeast"/>
      <w:textAlignment w:val="center"/>
    </w:pPr>
    <w:rPr>
      <w:rFonts w:eastAsia="華康楷書體W5"/>
      <w:spacing w:val="40"/>
      <w:kern w:val="0"/>
      <w:sz w:val="48"/>
      <w:szCs w:val="48"/>
    </w:rPr>
  </w:style>
  <w:style w:type="paragraph" w:customStyle="1" w:styleId="afe">
    <w:name w:val="副本"/>
    <w:basedOn w:val="a"/>
    <w:rsid w:val="00D5117C"/>
    <w:pPr>
      <w:adjustRightInd w:val="0"/>
      <w:spacing w:line="500" w:lineRule="exact"/>
      <w:ind w:left="936" w:hanging="936"/>
      <w:textAlignment w:val="center"/>
    </w:pPr>
    <w:rPr>
      <w:rFonts w:eastAsia="華康楷書體W5"/>
      <w:kern w:val="0"/>
      <w:sz w:val="32"/>
      <w:szCs w:val="32"/>
    </w:rPr>
  </w:style>
  <w:style w:type="paragraph" w:customStyle="1" w:styleId="aff">
    <w:name w:val="正本"/>
    <w:basedOn w:val="afe"/>
    <w:rsid w:val="00D5117C"/>
  </w:style>
  <w:style w:type="paragraph" w:customStyle="1" w:styleId="aff0">
    <w:name w:val="受文者"/>
    <w:basedOn w:val="a"/>
    <w:rsid w:val="00D5117C"/>
    <w:pPr>
      <w:tabs>
        <w:tab w:val="left" w:leader="hyphen" w:pos="3402"/>
        <w:tab w:val="left" w:leader="hyphen" w:pos="6804"/>
        <w:tab w:val="left" w:leader="hyphen" w:pos="10206"/>
        <w:tab w:val="left" w:leader="hyphen" w:pos="13608"/>
      </w:tabs>
      <w:adjustRightInd w:val="0"/>
      <w:spacing w:after="200" w:line="500" w:lineRule="atLeast"/>
      <w:textAlignment w:val="center"/>
    </w:pPr>
    <w:rPr>
      <w:rFonts w:eastAsia="華康楷書體W5"/>
      <w:kern w:val="0"/>
      <w:sz w:val="36"/>
      <w:szCs w:val="36"/>
    </w:rPr>
  </w:style>
  <w:style w:type="paragraph" w:customStyle="1" w:styleId="aff1">
    <w:name w:val="單位主管"/>
    <w:basedOn w:val="afa"/>
    <w:rsid w:val="00D5117C"/>
    <w:pPr>
      <w:spacing w:before="200" w:line="240" w:lineRule="atLeast"/>
      <w:ind w:left="6237" w:firstLine="0"/>
    </w:pPr>
    <w:rPr>
      <w:spacing w:val="240"/>
      <w:sz w:val="40"/>
      <w:szCs w:val="40"/>
    </w:rPr>
  </w:style>
  <w:style w:type="paragraph" w:customStyle="1" w:styleId="aff2">
    <w:name w:val="機關地址"/>
    <w:basedOn w:val="a"/>
    <w:rsid w:val="00D5117C"/>
    <w:pPr>
      <w:adjustRightInd w:val="0"/>
      <w:spacing w:line="400" w:lineRule="exact"/>
      <w:ind w:left="7938"/>
      <w:textAlignment w:val="center"/>
    </w:pPr>
    <w:rPr>
      <w:rFonts w:ascii="華康楷書體W5" w:eastAsia="華康楷書體W5"/>
      <w:kern w:val="0"/>
      <w:sz w:val="28"/>
      <w:szCs w:val="28"/>
    </w:rPr>
  </w:style>
  <w:style w:type="paragraph" w:customStyle="1" w:styleId="aff3">
    <w:name w:val="聯絡方式"/>
    <w:basedOn w:val="a"/>
    <w:rsid w:val="00D5117C"/>
    <w:pPr>
      <w:snapToGrid w:val="0"/>
      <w:spacing w:line="400" w:lineRule="exact"/>
      <w:ind w:left="7938"/>
    </w:pPr>
    <w:rPr>
      <w:rFonts w:eastAsia="華康楷書體W5"/>
      <w:sz w:val="28"/>
      <w:szCs w:val="28"/>
    </w:rPr>
  </w:style>
  <w:style w:type="paragraph" w:customStyle="1" w:styleId="aff4">
    <w:name w:val="速別"/>
    <w:basedOn w:val="a"/>
    <w:rsid w:val="00D5117C"/>
    <w:pPr>
      <w:adjustRightInd w:val="0"/>
      <w:spacing w:line="320" w:lineRule="exact"/>
      <w:textAlignment w:val="center"/>
    </w:pPr>
    <w:rPr>
      <w:rFonts w:eastAsia="華康楷書體W5"/>
      <w:kern w:val="0"/>
      <w:sz w:val="28"/>
      <w:szCs w:val="28"/>
    </w:rPr>
  </w:style>
  <w:style w:type="paragraph" w:customStyle="1" w:styleId="aff5">
    <w:name w:val="密等及解密條件"/>
    <w:basedOn w:val="a"/>
    <w:rsid w:val="00D5117C"/>
    <w:pPr>
      <w:adjustRightInd w:val="0"/>
      <w:spacing w:line="320" w:lineRule="exact"/>
      <w:textAlignment w:val="center"/>
    </w:pPr>
    <w:rPr>
      <w:rFonts w:eastAsia="華康楷書體W5"/>
      <w:kern w:val="0"/>
      <w:sz w:val="28"/>
      <w:szCs w:val="28"/>
    </w:rPr>
  </w:style>
  <w:style w:type="paragraph" w:customStyle="1" w:styleId="aff6">
    <w:name w:val="發文日期"/>
    <w:basedOn w:val="a"/>
    <w:rsid w:val="00D5117C"/>
    <w:pPr>
      <w:adjustRightInd w:val="0"/>
      <w:spacing w:line="320" w:lineRule="exact"/>
      <w:textAlignment w:val="center"/>
    </w:pPr>
    <w:rPr>
      <w:rFonts w:eastAsia="華康楷書體W5"/>
      <w:kern w:val="0"/>
      <w:sz w:val="28"/>
      <w:szCs w:val="28"/>
    </w:rPr>
  </w:style>
  <w:style w:type="paragraph" w:customStyle="1" w:styleId="aff7">
    <w:name w:val="發文字號"/>
    <w:basedOn w:val="a"/>
    <w:rsid w:val="00D5117C"/>
    <w:pPr>
      <w:adjustRightInd w:val="0"/>
      <w:spacing w:line="320" w:lineRule="exact"/>
      <w:textAlignment w:val="center"/>
    </w:pPr>
    <w:rPr>
      <w:rFonts w:eastAsia="華康楷書體W5"/>
      <w:kern w:val="0"/>
      <w:sz w:val="28"/>
      <w:szCs w:val="28"/>
    </w:rPr>
  </w:style>
  <w:style w:type="paragraph" w:customStyle="1" w:styleId="aff8">
    <w:name w:val="附件"/>
    <w:basedOn w:val="a"/>
    <w:rsid w:val="00D5117C"/>
    <w:pPr>
      <w:adjustRightInd w:val="0"/>
      <w:spacing w:line="320" w:lineRule="exact"/>
      <w:textAlignment w:val="center"/>
    </w:pPr>
    <w:rPr>
      <w:rFonts w:eastAsia="華康楷書體W5"/>
      <w:kern w:val="0"/>
      <w:sz w:val="28"/>
      <w:szCs w:val="28"/>
    </w:rPr>
  </w:style>
  <w:style w:type="paragraph" w:customStyle="1" w:styleId="aff9">
    <w:name w:val="簽署日期"/>
    <w:basedOn w:val="a"/>
    <w:rsid w:val="00D5117C"/>
    <w:pPr>
      <w:spacing w:afterLines="100" w:line="400" w:lineRule="exact"/>
      <w:jc w:val="right"/>
    </w:pPr>
    <w:rPr>
      <w:rFonts w:eastAsia="標楷體"/>
      <w:sz w:val="32"/>
      <w:szCs w:val="32"/>
    </w:rPr>
  </w:style>
  <w:style w:type="character" w:customStyle="1" w:styleId="maintitle1">
    <w:name w:val="maintitle1"/>
    <w:rsid w:val="00D5117C"/>
    <w:rPr>
      <w:strike w:val="0"/>
      <w:dstrike w:val="0"/>
      <w:color w:val="FF0000"/>
      <w:sz w:val="24"/>
      <w:szCs w:val="24"/>
      <w:u w:val="none"/>
      <w:effect w:val="none"/>
    </w:rPr>
  </w:style>
  <w:style w:type="paragraph" w:styleId="affa">
    <w:name w:val="Balloon Text"/>
    <w:basedOn w:val="a"/>
    <w:semiHidden/>
    <w:rsid w:val="00D5117C"/>
    <w:rPr>
      <w:rFonts w:ascii="Arial" w:hAnsi="Arial"/>
      <w:sz w:val="18"/>
      <w:szCs w:val="18"/>
    </w:rPr>
  </w:style>
  <w:style w:type="paragraph" w:customStyle="1" w:styleId="affb">
    <w:name w:val="一、"/>
    <w:basedOn w:val="a"/>
    <w:rsid w:val="00D5117C"/>
    <w:pPr>
      <w:tabs>
        <w:tab w:val="left" w:leader="hyphen" w:pos="3402"/>
        <w:tab w:val="left" w:leader="hyphen" w:pos="6804"/>
        <w:tab w:val="left" w:leader="hyphen" w:pos="10206"/>
        <w:tab w:val="left" w:leader="hyphen" w:pos="13608"/>
      </w:tabs>
      <w:adjustRightInd w:val="0"/>
      <w:spacing w:line="400" w:lineRule="exact"/>
      <w:ind w:left="942" w:hanging="624"/>
      <w:textAlignment w:val="center"/>
    </w:pPr>
    <w:rPr>
      <w:rFonts w:eastAsia="標楷體"/>
      <w:kern w:val="0"/>
      <w:sz w:val="32"/>
      <w:szCs w:val="32"/>
    </w:rPr>
  </w:style>
  <w:style w:type="table" w:styleId="affc">
    <w:name w:val="Table Grid"/>
    <w:basedOn w:val="a1"/>
    <w:rsid w:val="00A7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2">
    <w:name w:val="k12"/>
    <w:basedOn w:val="a"/>
    <w:rsid w:val="00D5117C"/>
    <w:pPr>
      <w:snapToGrid w:val="0"/>
      <w:spacing w:beforeLines="10" w:line="620" w:lineRule="exact"/>
      <w:ind w:firstLineChars="200" w:firstLine="200"/>
      <w:jc w:val="both"/>
    </w:pPr>
    <w:rPr>
      <w:rFonts w:eastAsia="標楷體"/>
      <w:sz w:val="32"/>
      <w:szCs w:val="32"/>
    </w:rPr>
  </w:style>
  <w:style w:type="paragraph" w:styleId="affd">
    <w:name w:val="Normal Indent"/>
    <w:basedOn w:val="a"/>
    <w:rsid w:val="00D5117C"/>
    <w:pPr>
      <w:spacing w:before="120"/>
      <w:ind w:left="480"/>
    </w:pPr>
    <w:rPr>
      <w:rFonts w:eastAsia="標楷體"/>
    </w:rPr>
  </w:style>
  <w:style w:type="paragraph" w:customStyle="1" w:styleId="affe">
    <w:name w:val="說明"/>
    <w:basedOn w:val="a4"/>
    <w:rsid w:val="00D5117C"/>
    <w:pPr>
      <w:tabs>
        <w:tab w:val="clear" w:pos="8460"/>
      </w:tabs>
      <w:adjustRightInd/>
      <w:spacing w:line="640" w:lineRule="exact"/>
      <w:ind w:left="952" w:hanging="952"/>
      <w:textAlignment w:val="auto"/>
    </w:pPr>
    <w:rPr>
      <w:rFonts w:ascii="Arial" w:eastAsia="標楷體" w:hAnsi="Arial"/>
      <w:b w:val="0"/>
      <w:kern w:val="2"/>
      <w:sz w:val="32"/>
    </w:rPr>
  </w:style>
  <w:style w:type="character" w:styleId="afff">
    <w:name w:val="Strong"/>
    <w:uiPriority w:val="22"/>
    <w:qFormat/>
    <w:rsid w:val="00D5117C"/>
    <w:rPr>
      <w:b/>
      <w:bCs/>
    </w:rPr>
  </w:style>
  <w:style w:type="paragraph" w:customStyle="1" w:styleId="EC-">
    <w:name w:val="EC-作者"/>
    <w:basedOn w:val="a"/>
    <w:rsid w:val="00D5117C"/>
    <w:pPr>
      <w:snapToGrid w:val="0"/>
      <w:spacing w:afterLines="50" w:line="300" w:lineRule="auto"/>
      <w:jc w:val="center"/>
    </w:pPr>
    <w:rPr>
      <w:rFonts w:ascii="標楷體" w:eastAsia="標楷體" w:hAnsi="標楷體"/>
      <w:sz w:val="28"/>
    </w:rPr>
  </w:style>
  <w:style w:type="character" w:customStyle="1" w:styleId="style50">
    <w:name w:val="style50"/>
    <w:basedOn w:val="a0"/>
    <w:rsid w:val="00D5117C"/>
  </w:style>
  <w:style w:type="paragraph" w:customStyle="1" w:styleId="style60">
    <w:name w:val="style60"/>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style54">
    <w:name w:val="style54"/>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author">
    <w:name w:val="author"/>
    <w:basedOn w:val="a"/>
    <w:rsid w:val="00F55A5E"/>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afff0">
    <w:name w:val="一."/>
    <w:basedOn w:val="a"/>
    <w:autoRedefine/>
    <w:rsid w:val="00F55A5E"/>
    <w:pPr>
      <w:snapToGrid w:val="0"/>
      <w:spacing w:line="300" w:lineRule="exact"/>
      <w:jc w:val="both"/>
    </w:pPr>
    <w:rPr>
      <w:rFonts w:eastAsia="標楷體"/>
    </w:rPr>
  </w:style>
  <w:style w:type="character" w:customStyle="1" w:styleId="style141">
    <w:name w:val="style141"/>
    <w:rsid w:val="005E5650"/>
    <w:rPr>
      <w:color w:val="666666"/>
      <w:sz w:val="17"/>
      <w:szCs w:val="17"/>
    </w:rPr>
  </w:style>
  <w:style w:type="character" w:customStyle="1" w:styleId="c11161">
    <w:name w:val="c11_161"/>
    <w:rsid w:val="00322933"/>
    <w:rPr>
      <w:sz w:val="22"/>
      <w:szCs w:val="22"/>
    </w:rPr>
  </w:style>
  <w:style w:type="paragraph" w:customStyle="1" w:styleId="12">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C05217"/>
    <w:pPr>
      <w:widowControl/>
      <w:spacing w:after="160" w:line="240" w:lineRule="exact"/>
    </w:pPr>
    <w:rPr>
      <w:rFonts w:ascii="Tahoma" w:hAnsi="Tahoma"/>
      <w:kern w:val="0"/>
      <w:sz w:val="20"/>
      <w:lang w:eastAsia="en-US"/>
    </w:rPr>
  </w:style>
  <w:style w:type="paragraph" w:customStyle="1" w:styleId="afff1">
    <w:name w:val="字元 字元"/>
    <w:basedOn w:val="a"/>
    <w:rsid w:val="00495F23"/>
    <w:pPr>
      <w:widowControl/>
      <w:spacing w:after="160" w:line="240" w:lineRule="exact"/>
    </w:pPr>
    <w:rPr>
      <w:rFonts w:ascii="Tahoma" w:hAnsi="Tahoma"/>
      <w:kern w:val="0"/>
      <w:sz w:val="20"/>
      <w:lang w:eastAsia="en-US"/>
    </w:rPr>
  </w:style>
  <w:style w:type="character" w:customStyle="1" w:styleId="style1241">
    <w:name w:val="style1241"/>
    <w:rsid w:val="00F34FF4"/>
    <w:rPr>
      <w:color w:val="0000FF"/>
    </w:rPr>
  </w:style>
  <w:style w:type="character" w:customStyle="1" w:styleId="style15">
    <w:name w:val="style15"/>
    <w:basedOn w:val="a0"/>
    <w:rsid w:val="0021283F"/>
  </w:style>
  <w:style w:type="character" w:customStyle="1" w:styleId="style1381">
    <w:name w:val="style1381"/>
    <w:rsid w:val="00156189"/>
    <w:rPr>
      <w:b/>
      <w:bCs/>
      <w:color w:val="336699"/>
      <w:sz w:val="21"/>
      <w:szCs w:val="21"/>
    </w:rPr>
  </w:style>
  <w:style w:type="paragraph" w:customStyle="1" w:styleId="style142">
    <w:name w:val="style142"/>
    <w:basedOn w:val="a"/>
    <w:rsid w:val="00156189"/>
    <w:pPr>
      <w:widowControl/>
      <w:spacing w:before="100" w:beforeAutospacing="1" w:after="100" w:afterAutospacing="1"/>
    </w:pPr>
    <w:rPr>
      <w:rFonts w:ascii="新細明體" w:hAnsi="新細明體" w:cs="新細明體"/>
      <w:b/>
      <w:bCs/>
      <w:color w:val="CC0033"/>
      <w:kern w:val="0"/>
      <w:sz w:val="21"/>
      <w:szCs w:val="21"/>
    </w:rPr>
  </w:style>
  <w:style w:type="paragraph" w:customStyle="1" w:styleId="style143">
    <w:name w:val="style143"/>
    <w:basedOn w:val="a"/>
    <w:rsid w:val="00156189"/>
    <w:pPr>
      <w:widowControl/>
      <w:spacing w:before="100" w:beforeAutospacing="1" w:after="100" w:afterAutospacing="1"/>
    </w:pPr>
    <w:rPr>
      <w:rFonts w:ascii="新細明體" w:hAnsi="新細明體" w:cs="新細明體"/>
      <w:color w:val="000000"/>
      <w:kern w:val="0"/>
      <w:sz w:val="18"/>
      <w:szCs w:val="18"/>
    </w:rPr>
  </w:style>
  <w:style w:type="character" w:customStyle="1" w:styleId="style1431">
    <w:name w:val="style1431"/>
    <w:rsid w:val="00156189"/>
    <w:rPr>
      <w:color w:val="000000"/>
      <w:sz w:val="18"/>
      <w:szCs w:val="18"/>
    </w:rPr>
  </w:style>
  <w:style w:type="paragraph" w:customStyle="1" w:styleId="style96">
    <w:name w:val="style96"/>
    <w:basedOn w:val="a"/>
    <w:rsid w:val="000300C9"/>
    <w:pPr>
      <w:widowControl/>
      <w:spacing w:before="100" w:beforeAutospacing="1" w:after="100" w:afterAutospacing="1"/>
    </w:pPr>
    <w:rPr>
      <w:rFonts w:ascii="新細明體" w:hAnsi="新細明體" w:cs="新細明體"/>
      <w:kern w:val="0"/>
      <w:sz w:val="18"/>
      <w:szCs w:val="18"/>
    </w:rPr>
  </w:style>
  <w:style w:type="character" w:customStyle="1" w:styleId="style1611">
    <w:name w:val="style1611"/>
    <w:rsid w:val="000300C9"/>
    <w:rPr>
      <w:color w:val="CC0033"/>
      <w:sz w:val="21"/>
      <w:szCs w:val="21"/>
    </w:rPr>
  </w:style>
  <w:style w:type="paragraph" w:customStyle="1" w:styleId="style1">
    <w:name w:val="style1"/>
    <w:basedOn w:val="a"/>
    <w:rsid w:val="00AC63C6"/>
    <w:pPr>
      <w:widowControl/>
      <w:spacing w:before="100" w:beforeAutospacing="1" w:after="100" w:afterAutospacing="1" w:line="256" w:lineRule="atLeast"/>
    </w:pPr>
    <w:rPr>
      <w:rFonts w:ascii="Arial" w:hAnsi="Arial" w:cs="Arial"/>
      <w:color w:val="666666"/>
      <w:kern w:val="0"/>
      <w:sz w:val="19"/>
      <w:szCs w:val="19"/>
    </w:rPr>
  </w:style>
  <w:style w:type="paragraph" w:customStyle="1" w:styleId="13">
    <w:name w:val="字元 字元1 字元 字元 字元 字元 字元 字元 字元 字元 字元"/>
    <w:basedOn w:val="a"/>
    <w:rsid w:val="00345D21"/>
    <w:pPr>
      <w:widowControl/>
      <w:spacing w:after="160" w:line="240" w:lineRule="exact"/>
    </w:pPr>
    <w:rPr>
      <w:rFonts w:ascii="Tahoma" w:hAnsi="Tahoma"/>
      <w:kern w:val="0"/>
      <w:sz w:val="20"/>
      <w:lang w:eastAsia="en-US"/>
    </w:rPr>
  </w:style>
  <w:style w:type="character" w:customStyle="1" w:styleId="style-11">
    <w:name w:val="style-11"/>
    <w:rsid w:val="0008631D"/>
    <w:rPr>
      <w:rFonts w:ascii="Verdana" w:hAnsi="Verdana" w:hint="default"/>
      <w:strike w:val="0"/>
      <w:dstrike w:val="0"/>
      <w:sz w:val="18"/>
      <w:szCs w:val="18"/>
      <w:u w:val="none"/>
      <w:effect w:val="none"/>
    </w:rPr>
  </w:style>
  <w:style w:type="character" w:customStyle="1" w:styleId="title31">
    <w:name w:val="title_31"/>
    <w:rsid w:val="007D5D0C"/>
    <w:rPr>
      <w:color w:val="FF7200"/>
      <w:sz w:val="24"/>
      <w:szCs w:val="24"/>
    </w:rPr>
  </w:style>
  <w:style w:type="paragraph" w:customStyle="1" w:styleId="afff2">
    <w:name w:val="字元 字元 字元 字元 字元 字元"/>
    <w:basedOn w:val="a"/>
    <w:rsid w:val="00326327"/>
    <w:pPr>
      <w:widowControl/>
      <w:spacing w:after="160" w:line="240" w:lineRule="exact"/>
    </w:pPr>
    <w:rPr>
      <w:rFonts w:ascii="Tahoma" w:hAnsi="Tahoma"/>
      <w:kern w:val="0"/>
      <w:sz w:val="20"/>
      <w:lang w:eastAsia="en-US"/>
    </w:rPr>
  </w:style>
  <w:style w:type="paragraph" w:customStyle="1" w:styleId="14">
    <w:name w:val="字元 字元1 字元 字元 字元 字元 字元 字元 字元 字元 字元 字元 字元 字元 字元 字元 字元"/>
    <w:basedOn w:val="a"/>
    <w:rsid w:val="00D567FD"/>
    <w:pPr>
      <w:widowControl/>
      <w:spacing w:after="160" w:line="240" w:lineRule="exact"/>
    </w:pPr>
    <w:rPr>
      <w:rFonts w:ascii="Tahoma" w:hAnsi="Tahoma"/>
      <w:kern w:val="0"/>
      <w:sz w:val="20"/>
      <w:lang w:eastAsia="en-US"/>
    </w:rPr>
  </w:style>
  <w:style w:type="paragraph" w:customStyle="1" w:styleId="afff3">
    <w:name w:val="字元 字元 字元 字元 字元 字元 字元 字元 字元"/>
    <w:basedOn w:val="a"/>
    <w:rsid w:val="00C01A40"/>
    <w:pPr>
      <w:widowControl/>
      <w:spacing w:after="160" w:line="240" w:lineRule="exact"/>
    </w:pPr>
    <w:rPr>
      <w:rFonts w:ascii="Tahoma" w:hAnsi="Tahoma"/>
      <w:kern w:val="0"/>
      <w:sz w:val="20"/>
      <w:lang w:eastAsia="en-US"/>
    </w:rPr>
  </w:style>
  <w:style w:type="character" w:customStyle="1" w:styleId="afff4">
    <w:name w:val="內文 段落不換列 字元"/>
    <w:rsid w:val="00854BEA"/>
    <w:rPr>
      <w:rFonts w:eastAsia="標楷體"/>
      <w:kern w:val="2"/>
      <w:sz w:val="24"/>
      <w:szCs w:val="24"/>
      <w:lang w:val="en-US" w:eastAsia="zh-TW" w:bidi="ar-SA"/>
    </w:rPr>
  </w:style>
  <w:style w:type="character" w:customStyle="1" w:styleId="style31">
    <w:name w:val="style31"/>
    <w:rsid w:val="00541C43"/>
    <w:rPr>
      <w:b/>
      <w:bCs/>
      <w:color w:val="660000"/>
    </w:rPr>
  </w:style>
  <w:style w:type="paragraph" w:customStyle="1" w:styleId="15">
    <w:name w:val="1"/>
    <w:basedOn w:val="10"/>
    <w:rsid w:val="00A52A5C"/>
    <w:pPr>
      <w:adjustRightInd w:val="0"/>
      <w:snapToGrid w:val="0"/>
      <w:spacing w:line="360" w:lineRule="auto"/>
      <w:ind w:left="200" w:hangingChars="200" w:hanging="200"/>
      <w:jc w:val="left"/>
    </w:pPr>
    <w:rPr>
      <w:rFonts w:ascii="Arial" w:eastAsia="華康超明體" w:hAnsi="Arial"/>
      <w:i w:val="0"/>
      <w:iCs w:val="0"/>
      <w:color w:val="0000FF"/>
      <w:kern w:val="52"/>
      <w:sz w:val="36"/>
      <w:szCs w:val="36"/>
    </w:rPr>
  </w:style>
  <w:style w:type="paragraph" w:customStyle="1" w:styleId="16">
    <w:name w:val="字元 字元1 字元 字元 字元 字元 字元 字元 字元 字元 字元 字元 字元 字元 字元 字元 字元 字元 字元 字元 字元 字元 字元 字元 字元 字元 字元 字元 字元"/>
    <w:basedOn w:val="a"/>
    <w:rsid w:val="00C3692A"/>
    <w:pPr>
      <w:widowControl/>
      <w:spacing w:after="160" w:line="240" w:lineRule="exact"/>
    </w:pPr>
    <w:rPr>
      <w:rFonts w:ascii="Tahoma" w:hAnsi="Tahoma"/>
      <w:kern w:val="0"/>
      <w:sz w:val="20"/>
      <w:lang w:eastAsia="en-US"/>
    </w:rPr>
  </w:style>
  <w:style w:type="paragraph" w:customStyle="1" w:styleId="afff5">
    <w:name w:val="大標題 字元"/>
    <w:link w:val="afff6"/>
    <w:rsid w:val="00E150AC"/>
    <w:pPr>
      <w:adjustRightInd w:val="0"/>
      <w:snapToGrid w:val="0"/>
      <w:spacing w:beforeLines="50" w:afterLines="50"/>
    </w:pPr>
    <w:rPr>
      <w:rFonts w:eastAsia="華康魏碑體 Std W7"/>
      <w:spacing w:val="4"/>
      <w:kern w:val="2"/>
      <w:sz w:val="36"/>
      <w:szCs w:val="36"/>
    </w:rPr>
  </w:style>
  <w:style w:type="character" w:customStyle="1" w:styleId="afff6">
    <w:name w:val="大標題 字元 字元"/>
    <w:link w:val="afff5"/>
    <w:rsid w:val="00E150AC"/>
    <w:rPr>
      <w:rFonts w:eastAsia="華康魏碑體 Std W7"/>
      <w:spacing w:val="4"/>
      <w:kern w:val="2"/>
      <w:sz w:val="36"/>
      <w:szCs w:val="36"/>
      <w:lang w:val="en-US" w:eastAsia="zh-TW" w:bidi="ar-SA"/>
    </w:rPr>
  </w:style>
  <w:style w:type="paragraph" w:customStyle="1" w:styleId="afff7">
    <w:name w:val="大標題"/>
    <w:rsid w:val="003B6F0E"/>
    <w:pPr>
      <w:adjustRightInd w:val="0"/>
      <w:snapToGrid w:val="0"/>
      <w:spacing w:beforeLines="50" w:afterLines="50"/>
    </w:pPr>
    <w:rPr>
      <w:rFonts w:eastAsia="華康魏碑體 Std W7"/>
      <w:spacing w:val="4"/>
      <w:kern w:val="2"/>
      <w:sz w:val="36"/>
      <w:szCs w:val="36"/>
    </w:rPr>
  </w:style>
  <w:style w:type="paragraph" w:customStyle="1" w:styleId="17">
    <w:name w:val="字元 字元1 字元 字元 字元 字元 字元 字元"/>
    <w:basedOn w:val="a"/>
    <w:rsid w:val="00AF1D68"/>
    <w:pPr>
      <w:widowControl/>
      <w:spacing w:after="160" w:line="240" w:lineRule="exact"/>
    </w:pPr>
    <w:rPr>
      <w:rFonts w:ascii="Tahoma" w:hAnsi="Tahoma"/>
      <w:kern w:val="0"/>
      <w:sz w:val="20"/>
      <w:lang w:eastAsia="en-US"/>
    </w:rPr>
  </w:style>
  <w:style w:type="paragraph" w:customStyle="1" w:styleId="18">
    <w:name w:val="字元 字元1 字元 字元 字元 字元 字元 字元 字元 字元 字元 字元 字元 字元 字元 字元 字元 字元 字元 字元 字元 字元 字元 字元 字元 字元 字元 字元 字元 字元 字元 字元 字元 字元 字元"/>
    <w:basedOn w:val="a"/>
    <w:rsid w:val="0097025C"/>
    <w:pPr>
      <w:widowControl/>
      <w:spacing w:after="160" w:line="240" w:lineRule="exact"/>
    </w:pPr>
    <w:rPr>
      <w:rFonts w:ascii="Tahoma" w:hAnsi="Tahoma"/>
      <w:kern w:val="0"/>
      <w:sz w:val="20"/>
      <w:lang w:eastAsia="en-US"/>
    </w:rPr>
  </w:style>
  <w:style w:type="paragraph" w:customStyle="1" w:styleId="19">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D3752"/>
    <w:pPr>
      <w:widowControl/>
      <w:spacing w:after="160" w:line="240" w:lineRule="exact"/>
    </w:pPr>
    <w:rPr>
      <w:rFonts w:ascii="Tahoma" w:hAnsi="Tahoma"/>
      <w:kern w:val="0"/>
      <w:sz w:val="20"/>
      <w:lang w:eastAsia="en-US"/>
    </w:rPr>
  </w:style>
  <w:style w:type="paragraph" w:customStyle="1" w:styleId="1a">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2095F"/>
    <w:pPr>
      <w:widowControl/>
      <w:spacing w:after="160" w:line="240" w:lineRule="exact"/>
    </w:pPr>
    <w:rPr>
      <w:rFonts w:ascii="Tahoma" w:hAnsi="Tahoma"/>
      <w:kern w:val="0"/>
      <w:sz w:val="20"/>
      <w:lang w:eastAsia="en-US"/>
    </w:rPr>
  </w:style>
  <w:style w:type="paragraph" w:customStyle="1" w:styleId="120">
    <w:name w:val="1 字元 字元 字元 字元 字元 字元2 字元"/>
    <w:basedOn w:val="a"/>
    <w:rsid w:val="00FF6B82"/>
    <w:pPr>
      <w:widowControl/>
      <w:spacing w:after="160" w:line="240" w:lineRule="exact"/>
    </w:pPr>
    <w:rPr>
      <w:rFonts w:ascii="Verdana" w:eastAsia="Times New Roman" w:hAnsi="Verdana"/>
      <w:kern w:val="0"/>
      <w:sz w:val="20"/>
      <w:lang w:eastAsia="en-US"/>
    </w:rPr>
  </w:style>
  <w:style w:type="paragraph" w:customStyle="1" w:styleId="afff8">
    <w:name w:val="字元 字元 字元 字元 字元 字元 字元 字元 字元 字元"/>
    <w:basedOn w:val="a"/>
    <w:autoRedefine/>
    <w:rsid w:val="00FF6B82"/>
    <w:pPr>
      <w:widowControl/>
      <w:spacing w:after="160" w:line="240" w:lineRule="exact"/>
    </w:pPr>
    <w:rPr>
      <w:rFonts w:ascii="Verdana" w:hAnsi="Verdana"/>
      <w:kern w:val="0"/>
      <w:sz w:val="20"/>
      <w:lang w:eastAsia="zh-CN" w:bidi="hi-IN"/>
    </w:rPr>
  </w:style>
  <w:style w:type="paragraph" w:customStyle="1" w:styleId="afff9">
    <w:name w:val="字元 字元 字元 字元"/>
    <w:basedOn w:val="a"/>
    <w:rsid w:val="00B62A5B"/>
    <w:pPr>
      <w:widowControl/>
      <w:spacing w:after="160" w:line="240" w:lineRule="exact"/>
    </w:pPr>
    <w:rPr>
      <w:rFonts w:ascii="Tahoma" w:hAnsi="Tahoma"/>
      <w:kern w:val="0"/>
      <w:sz w:val="20"/>
      <w:lang w:eastAsia="en-US"/>
    </w:rPr>
  </w:style>
  <w:style w:type="paragraph" w:customStyle="1" w:styleId="1b">
    <w:name w:val="字元 字元 字元 字元 字元 字元 字元 字元 字元 字元1"/>
    <w:basedOn w:val="a"/>
    <w:autoRedefine/>
    <w:rsid w:val="003E6FB7"/>
    <w:pPr>
      <w:widowControl/>
      <w:spacing w:after="160" w:line="240" w:lineRule="exact"/>
    </w:pPr>
    <w:rPr>
      <w:rFonts w:ascii="Verdana" w:hAnsi="Verdana" w:cs="Verdana"/>
      <w:kern w:val="0"/>
      <w:sz w:val="20"/>
      <w:lang w:eastAsia="zh-CN"/>
    </w:rPr>
  </w:style>
  <w:style w:type="paragraph" w:customStyle="1" w:styleId="1c">
    <w:name w:val="字元 字元1 字元 字元 字元 字元 字元 字元 字元 字元 字元 字元"/>
    <w:basedOn w:val="a"/>
    <w:rsid w:val="00462C56"/>
    <w:pPr>
      <w:widowControl/>
      <w:spacing w:after="160" w:line="240" w:lineRule="exact"/>
    </w:pPr>
    <w:rPr>
      <w:rFonts w:ascii="Tahoma" w:hAnsi="Tahoma"/>
      <w:kern w:val="0"/>
      <w:sz w:val="20"/>
      <w:lang w:eastAsia="en-US"/>
    </w:rPr>
  </w:style>
  <w:style w:type="paragraph" w:customStyle="1" w:styleId="1d">
    <w:name w:val="字元 字元1 字元 字元 字元 字元 字元 字元 字元 字元 字元 字元 字元 字元 字元 字元 字元 字元"/>
    <w:basedOn w:val="a"/>
    <w:rsid w:val="00066AA1"/>
    <w:pPr>
      <w:widowControl/>
      <w:spacing w:after="160" w:line="240" w:lineRule="exact"/>
    </w:pPr>
    <w:rPr>
      <w:rFonts w:ascii="Tahoma" w:hAnsi="Tahoma"/>
      <w:kern w:val="0"/>
      <w:sz w:val="20"/>
      <w:lang w:eastAsia="en-US"/>
    </w:rPr>
  </w:style>
  <w:style w:type="paragraph" w:customStyle="1" w:styleId="1e">
    <w:name w:val="字元 字元1 字元 字元 字元 字元 字元 字元 字元 字元 字元 字元 字元 字元 字元 字元 字元 字元 字元 字元 字元"/>
    <w:basedOn w:val="a"/>
    <w:rsid w:val="00D63C7F"/>
    <w:pPr>
      <w:widowControl/>
      <w:spacing w:after="160" w:line="240" w:lineRule="exact"/>
    </w:pPr>
    <w:rPr>
      <w:rFonts w:ascii="Tahoma" w:hAnsi="Tahoma"/>
      <w:kern w:val="0"/>
      <w:sz w:val="20"/>
      <w:lang w:eastAsia="en-US"/>
    </w:rPr>
  </w:style>
  <w:style w:type="paragraph" w:customStyle="1" w:styleId="111">
    <w:name w:val="1.1.1"/>
    <w:basedOn w:val="a"/>
    <w:rsid w:val="009F71DB"/>
    <w:pPr>
      <w:snapToGrid w:val="0"/>
      <w:spacing w:line="240" w:lineRule="exact"/>
    </w:pPr>
    <w:rPr>
      <w:rFonts w:ascii="新細明體" w:hAnsi="新細明體"/>
      <w:color w:val="000000"/>
      <w:sz w:val="16"/>
      <w:szCs w:val="16"/>
    </w:rPr>
  </w:style>
  <w:style w:type="paragraph" w:customStyle="1" w:styleId="afffa">
    <w:name w:val="字元"/>
    <w:basedOn w:val="a"/>
    <w:rsid w:val="00C373C9"/>
    <w:pPr>
      <w:widowControl/>
      <w:spacing w:after="160" w:line="240" w:lineRule="exact"/>
    </w:pPr>
    <w:rPr>
      <w:rFonts w:ascii="Tahoma" w:hAnsi="Tahoma"/>
      <w:kern w:val="0"/>
      <w:sz w:val="20"/>
      <w:lang w:eastAsia="en-US"/>
    </w:rPr>
  </w:style>
  <w:style w:type="paragraph" w:customStyle="1" w:styleId="1f">
    <w:name w:val="字元 字元1 字元 字元 字元 字元"/>
    <w:basedOn w:val="a"/>
    <w:rsid w:val="005D5263"/>
    <w:pPr>
      <w:widowControl/>
      <w:spacing w:after="160" w:line="240" w:lineRule="exact"/>
    </w:pPr>
    <w:rPr>
      <w:rFonts w:ascii="Tahoma" w:hAnsi="Tahoma"/>
      <w:kern w:val="0"/>
      <w:sz w:val="20"/>
      <w:lang w:eastAsia="en-US"/>
    </w:rPr>
  </w:style>
  <w:style w:type="character" w:styleId="afffb">
    <w:name w:val="Emphasis"/>
    <w:uiPriority w:val="20"/>
    <w:qFormat/>
    <w:rsid w:val="00586F20"/>
    <w:rPr>
      <w:b w:val="0"/>
      <w:bCs w:val="0"/>
      <w:i w:val="0"/>
      <w:iCs w:val="0"/>
      <w:color w:val="CC0033"/>
    </w:rPr>
  </w:style>
  <w:style w:type="paragraph" w:customStyle="1" w:styleId="txt9">
    <w:name w:val="txt9"/>
    <w:basedOn w:val="a"/>
    <w:uiPriority w:val="99"/>
    <w:rsid w:val="00B75D54"/>
    <w:pPr>
      <w:widowControl/>
      <w:spacing w:before="100" w:beforeAutospacing="1" w:after="100" w:afterAutospacing="1" w:line="300" w:lineRule="atLeast"/>
    </w:pPr>
    <w:rPr>
      <w:rFonts w:ascii="新細明體" w:hAnsi="新細明體" w:cs="新細明體"/>
      <w:color w:val="454036"/>
      <w:kern w:val="0"/>
      <w:sz w:val="20"/>
      <w:lang w:bidi="hi-IN"/>
    </w:rPr>
  </w:style>
  <w:style w:type="paragraph" w:customStyle="1" w:styleId="1f0">
    <w:name w:val="字元 字元1 字元 字元 字元 字元 字元 字元 字元 字元 字元 字元 字元 字元 字元 字元 字元 字元 字元 字元 字元 字元 字元 字元"/>
    <w:basedOn w:val="a"/>
    <w:rsid w:val="00B44F08"/>
    <w:pPr>
      <w:widowControl/>
      <w:spacing w:after="160" w:line="240" w:lineRule="exact"/>
    </w:pPr>
    <w:rPr>
      <w:rFonts w:ascii="Tahoma" w:hAnsi="Tahoma"/>
      <w:kern w:val="0"/>
      <w:sz w:val="20"/>
      <w:lang w:eastAsia="en-US"/>
    </w:rPr>
  </w:style>
  <w:style w:type="character" w:customStyle="1" w:styleId="ft">
    <w:name w:val="ft"/>
    <w:basedOn w:val="a0"/>
    <w:rsid w:val="00251E8C"/>
  </w:style>
  <w:style w:type="character" w:customStyle="1" w:styleId="st1">
    <w:name w:val="st1"/>
    <w:basedOn w:val="a0"/>
    <w:rsid w:val="008E6EE0"/>
  </w:style>
  <w:style w:type="paragraph" w:customStyle="1" w:styleId="style22">
    <w:name w:val="style22"/>
    <w:basedOn w:val="a"/>
    <w:rsid w:val="00997D05"/>
    <w:pPr>
      <w:widowControl/>
      <w:spacing w:before="100" w:beforeAutospacing="1" w:after="100" w:afterAutospacing="1"/>
    </w:pPr>
    <w:rPr>
      <w:rFonts w:ascii="新細明體" w:hAnsi="新細明體" w:cs="新細明體"/>
      <w:kern w:val="0"/>
      <w:sz w:val="17"/>
      <w:szCs w:val="17"/>
    </w:rPr>
  </w:style>
  <w:style w:type="character" w:customStyle="1" w:styleId="apple-style-span">
    <w:name w:val="apple-style-span"/>
    <w:basedOn w:val="a0"/>
    <w:rsid w:val="004043AF"/>
  </w:style>
  <w:style w:type="character" w:customStyle="1" w:styleId="apple-converted-space">
    <w:name w:val="apple-converted-space"/>
    <w:basedOn w:val="a0"/>
    <w:rsid w:val="00C61F70"/>
  </w:style>
  <w:style w:type="paragraph" w:customStyle="1" w:styleId="Default">
    <w:name w:val="Default"/>
    <w:rsid w:val="00E32A8D"/>
    <w:pPr>
      <w:autoSpaceDE w:val="0"/>
      <w:autoSpaceDN w:val="0"/>
      <w:adjustRightInd w:val="0"/>
    </w:pPr>
    <w:rPr>
      <w:rFonts w:ascii="DFPHeiBold-B5" w:eastAsia="DFPHeiBold-B5" w:cs="DFPHeiBold-B5"/>
      <w:color w:val="000000"/>
    </w:rPr>
  </w:style>
  <w:style w:type="paragraph" w:customStyle="1" w:styleId="NO">
    <w:name w:val="NO.內文"/>
    <w:basedOn w:val="a"/>
    <w:link w:val="NO0"/>
    <w:rsid w:val="009503C7"/>
    <w:pPr>
      <w:widowControl/>
      <w:ind w:firstLineChars="192" w:firstLine="538"/>
      <w:jc w:val="both"/>
    </w:pPr>
    <w:rPr>
      <w:rFonts w:eastAsia="標楷體" w:hAnsi="標楷體"/>
      <w:kern w:val="0"/>
      <w:sz w:val="28"/>
      <w:szCs w:val="28"/>
    </w:rPr>
  </w:style>
  <w:style w:type="paragraph" w:customStyle="1" w:styleId="1">
    <w:name w:val="樣式1"/>
    <w:basedOn w:val="NO"/>
    <w:link w:val="1f1"/>
    <w:qFormat/>
    <w:rsid w:val="009503C7"/>
    <w:pPr>
      <w:numPr>
        <w:numId w:val="1"/>
      </w:numPr>
      <w:tabs>
        <w:tab w:val="num" w:pos="360"/>
        <w:tab w:val="num" w:pos="1749"/>
      </w:tabs>
      <w:ind w:left="0" w:firstLineChars="0" w:firstLine="538"/>
      <w:outlineLvl w:val="1"/>
    </w:pPr>
  </w:style>
  <w:style w:type="character" w:customStyle="1" w:styleId="NO0">
    <w:name w:val="NO.內文 字元"/>
    <w:link w:val="NO"/>
    <w:rsid w:val="009503C7"/>
    <w:rPr>
      <w:rFonts w:eastAsia="標楷體" w:hAnsi="標楷體"/>
      <w:sz w:val="28"/>
      <w:szCs w:val="28"/>
      <w:lang w:bidi="ar-SA"/>
    </w:rPr>
  </w:style>
  <w:style w:type="character" w:customStyle="1" w:styleId="1f1">
    <w:name w:val="樣式1 字元"/>
    <w:link w:val="1"/>
    <w:rsid w:val="009503C7"/>
    <w:rPr>
      <w:rFonts w:eastAsia="標楷體" w:hAnsi="標楷體"/>
      <w:sz w:val="28"/>
      <w:szCs w:val="28"/>
    </w:rPr>
  </w:style>
  <w:style w:type="character" w:customStyle="1" w:styleId="gry-2">
    <w:name w:val="gry-2"/>
    <w:basedOn w:val="a0"/>
    <w:rsid w:val="002F2AFD"/>
  </w:style>
  <w:style w:type="character" w:customStyle="1" w:styleId="org12-1">
    <w:name w:val="org12-1"/>
    <w:basedOn w:val="a0"/>
    <w:rsid w:val="002F2AFD"/>
  </w:style>
  <w:style w:type="paragraph" w:styleId="HTML">
    <w:name w:val="HTML Preformatted"/>
    <w:basedOn w:val="a"/>
    <w:rsid w:val="00F7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f2">
    <w:name w:val="無間距1"/>
    <w:rsid w:val="000F22BF"/>
    <w:rPr>
      <w:kern w:val="2"/>
    </w:rPr>
  </w:style>
  <w:style w:type="paragraph" w:customStyle="1" w:styleId="1f3">
    <w:name w:val="字元 字元 字元 字元 字元 字元1"/>
    <w:basedOn w:val="a"/>
    <w:rsid w:val="008308B9"/>
    <w:pPr>
      <w:widowControl/>
      <w:spacing w:after="160" w:line="240" w:lineRule="exact"/>
    </w:pPr>
    <w:rPr>
      <w:rFonts w:ascii="Tahoma" w:hAnsi="Tahoma" w:cs="Tahoma"/>
      <w:kern w:val="0"/>
      <w:sz w:val="20"/>
      <w:lang w:eastAsia="en-US"/>
    </w:rPr>
  </w:style>
  <w:style w:type="paragraph" w:customStyle="1" w:styleId="default0">
    <w:name w:val="default"/>
    <w:basedOn w:val="a"/>
    <w:rsid w:val="00322BDF"/>
    <w:pPr>
      <w:widowControl/>
      <w:autoSpaceDE w:val="0"/>
      <w:autoSpaceDN w:val="0"/>
    </w:pPr>
    <w:rPr>
      <w:rFonts w:ascii="T T 6 A 76o 00" w:hAnsi="T T 6 A 76o 00" w:cs="新細明體"/>
      <w:color w:val="000000"/>
      <w:kern w:val="0"/>
    </w:rPr>
  </w:style>
  <w:style w:type="character" w:customStyle="1" w:styleId="emailstyle17">
    <w:name w:val="emailstyle17"/>
    <w:semiHidden/>
    <w:rsid w:val="00263631"/>
    <w:rPr>
      <w:rFonts w:ascii="新細明體" w:eastAsia="新細明體" w:hAnsi="新細明體" w:hint="eastAsia"/>
      <w:b w:val="0"/>
      <w:bCs w:val="0"/>
      <w:i w:val="0"/>
      <w:iCs w:val="0"/>
      <w:strike w:val="0"/>
      <w:dstrike w:val="0"/>
      <w:color w:val="0000FF"/>
      <w:u w:val="none"/>
      <w:effect w:val="none"/>
    </w:rPr>
  </w:style>
  <w:style w:type="character" w:styleId="afffc">
    <w:name w:val="annotation reference"/>
    <w:semiHidden/>
    <w:rsid w:val="00AB655E"/>
    <w:rPr>
      <w:sz w:val="18"/>
      <w:szCs w:val="18"/>
    </w:rPr>
  </w:style>
  <w:style w:type="paragraph" w:styleId="afffd">
    <w:name w:val="annotation subject"/>
    <w:basedOn w:val="ab"/>
    <w:next w:val="ab"/>
    <w:semiHidden/>
    <w:rsid w:val="00AB655E"/>
    <w:rPr>
      <w:b/>
      <w:bCs/>
    </w:rPr>
  </w:style>
  <w:style w:type="paragraph" w:customStyle="1" w:styleId="1f4">
    <w:name w:val="字元 字元1 字元 字元"/>
    <w:basedOn w:val="a"/>
    <w:rsid w:val="008425E5"/>
    <w:pPr>
      <w:widowControl/>
      <w:spacing w:after="160" w:line="240" w:lineRule="exact"/>
    </w:pPr>
    <w:rPr>
      <w:rFonts w:ascii="Tahoma" w:hAnsi="Tahoma"/>
      <w:kern w:val="0"/>
      <w:sz w:val="20"/>
      <w:lang w:eastAsia="en-US"/>
    </w:rPr>
  </w:style>
  <w:style w:type="paragraph" w:styleId="afffe">
    <w:name w:val="footnote text"/>
    <w:basedOn w:val="a"/>
    <w:link w:val="affff"/>
    <w:rsid w:val="00B01288"/>
    <w:pPr>
      <w:snapToGrid w:val="0"/>
    </w:pPr>
    <w:rPr>
      <w:sz w:val="20"/>
    </w:rPr>
  </w:style>
  <w:style w:type="character" w:customStyle="1" w:styleId="affff">
    <w:name w:val="註腳文字 字元"/>
    <w:basedOn w:val="a0"/>
    <w:link w:val="afffe"/>
    <w:rsid w:val="00B01288"/>
    <w:rPr>
      <w:kern w:val="2"/>
    </w:rPr>
  </w:style>
  <w:style w:type="character" w:styleId="affff0">
    <w:name w:val="footnote reference"/>
    <w:basedOn w:val="a0"/>
    <w:rsid w:val="00B01288"/>
    <w:rPr>
      <w:vertAlign w:val="superscript"/>
    </w:rPr>
  </w:style>
  <w:style w:type="paragraph" w:customStyle="1" w:styleId="1f5">
    <w:name w:val="清單段落1"/>
    <w:basedOn w:val="a"/>
    <w:rsid w:val="00A23CBD"/>
    <w:pPr>
      <w:ind w:leftChars="200" w:left="480"/>
    </w:pPr>
    <w:rPr>
      <w:rFonts w:ascii="CG Times" w:hAnsi="CG Times" w:cs="CG Times"/>
    </w:rPr>
  </w:style>
  <w:style w:type="character" w:customStyle="1" w:styleId="ac">
    <w:name w:val="註解文字 字元"/>
    <w:link w:val="ab"/>
    <w:uiPriority w:val="99"/>
    <w:semiHidden/>
    <w:rsid w:val="00490CC6"/>
    <w:rPr>
      <w:kern w:val="2"/>
      <w:sz w:val="24"/>
    </w:rPr>
  </w:style>
  <w:style w:type="paragraph" w:styleId="affff1">
    <w:name w:val="List Paragraph"/>
    <w:aliases w:val="1.1.1.1清單段落,列點,(二),List Paragraph,標題一,Recommendation,Footnote Sam,List Paragraph (numbered (a)),Text,Noise heading,RUS List,Rec para,Dot pt,F5 List Paragraph,No Spacing1,List Paragraph Char Char Char,Indicator Text,Numbered Para 1,標1,標題 (4),12 20"/>
    <w:basedOn w:val="a"/>
    <w:link w:val="affff2"/>
    <w:uiPriority w:val="34"/>
    <w:qFormat/>
    <w:rsid w:val="00765FD1"/>
    <w:pPr>
      <w:ind w:leftChars="200" w:left="480"/>
    </w:pPr>
  </w:style>
  <w:style w:type="character" w:customStyle="1" w:styleId="aa">
    <w:name w:val="純文字 字元"/>
    <w:basedOn w:val="a0"/>
    <w:link w:val="a9"/>
    <w:uiPriority w:val="99"/>
    <w:rsid w:val="003739E4"/>
    <w:rPr>
      <w:rFonts w:ascii="細明體" w:eastAsia="細明體" w:hAnsi="Courier New"/>
      <w:kern w:val="2"/>
      <w:sz w:val="24"/>
    </w:rPr>
  </w:style>
  <w:style w:type="character" w:customStyle="1" w:styleId="dyntextval">
    <w:name w:val="dyntextval"/>
    <w:basedOn w:val="a0"/>
    <w:rsid w:val="00316E04"/>
  </w:style>
  <w:style w:type="character" w:customStyle="1" w:styleId="1f6">
    <w:name w:val="未解析的提及項目1"/>
    <w:basedOn w:val="a0"/>
    <w:uiPriority w:val="99"/>
    <w:semiHidden/>
    <w:unhideWhenUsed/>
    <w:rsid w:val="005A5F66"/>
    <w:rPr>
      <w:color w:val="605E5C"/>
      <w:shd w:val="clear" w:color="auto" w:fill="E1DFDD"/>
    </w:rPr>
  </w:style>
  <w:style w:type="character" w:customStyle="1" w:styleId="30">
    <w:name w:val="標題 3 字元"/>
    <w:basedOn w:val="a0"/>
    <w:link w:val="3"/>
    <w:rsid w:val="00902939"/>
    <w:rPr>
      <w:rFonts w:ascii="Arial" w:hAnsi="Arial"/>
      <w:b/>
      <w:bCs/>
      <w:kern w:val="2"/>
      <w:sz w:val="36"/>
      <w:szCs w:val="36"/>
    </w:rPr>
  </w:style>
  <w:style w:type="character" w:customStyle="1" w:styleId="a5">
    <w:name w:val="本文縮排 字元"/>
    <w:basedOn w:val="a0"/>
    <w:link w:val="a4"/>
    <w:rsid w:val="00902939"/>
    <w:rPr>
      <w:rFonts w:eastAsia="華康新儷粗黑"/>
      <w:b/>
      <w:sz w:val="28"/>
    </w:rPr>
  </w:style>
  <w:style w:type="character" w:customStyle="1" w:styleId="22">
    <w:name w:val="未解析的提及項目2"/>
    <w:basedOn w:val="a0"/>
    <w:uiPriority w:val="99"/>
    <w:semiHidden/>
    <w:unhideWhenUsed/>
    <w:rsid w:val="00A17CE4"/>
    <w:rPr>
      <w:color w:val="605E5C"/>
      <w:shd w:val="clear" w:color="auto" w:fill="E1DFDD"/>
    </w:rPr>
  </w:style>
  <w:style w:type="paragraph" w:customStyle="1" w:styleId="NewsArtical">
    <w:name w:val="News Artical"/>
    <w:basedOn w:val="affff1"/>
    <w:link w:val="NewsArtical0"/>
    <w:qFormat/>
    <w:rsid w:val="00801442"/>
    <w:pPr>
      <w:spacing w:before="240" w:line="520" w:lineRule="exact"/>
      <w:ind w:leftChars="100" w:left="100" w:firstLineChars="100" w:firstLine="100"/>
      <w:jc w:val="both"/>
    </w:pPr>
    <w:rPr>
      <w:rFonts w:ascii="Noto Sans TC Light" w:eastAsia="Noto Sans TC Light" w:hAnsi="Noto Sans TC Light"/>
      <w:spacing w:val="10"/>
      <w:szCs w:val="28"/>
    </w:rPr>
  </w:style>
  <w:style w:type="character" w:customStyle="1" w:styleId="NewsArtical0">
    <w:name w:val="News Artical 字元"/>
    <w:basedOn w:val="a0"/>
    <w:link w:val="NewsArtical"/>
    <w:rsid w:val="00801442"/>
    <w:rPr>
      <w:rFonts w:ascii="Noto Sans TC Light" w:eastAsia="Noto Sans TC Light" w:hAnsi="Noto Sans TC Light"/>
      <w:spacing w:val="10"/>
      <w:kern w:val="2"/>
      <w:sz w:val="24"/>
      <w:szCs w:val="28"/>
    </w:rPr>
  </w:style>
  <w:style w:type="character" w:customStyle="1" w:styleId="33">
    <w:name w:val="未解析的提及項目3"/>
    <w:basedOn w:val="a0"/>
    <w:uiPriority w:val="99"/>
    <w:semiHidden/>
    <w:unhideWhenUsed/>
    <w:rsid w:val="00AF3903"/>
    <w:rPr>
      <w:color w:val="605E5C"/>
      <w:shd w:val="clear" w:color="auto" w:fill="E1DFDD"/>
    </w:rPr>
  </w:style>
  <w:style w:type="paragraph" w:customStyle="1" w:styleId="textindent">
    <w:name w:val="text_indent"/>
    <w:basedOn w:val="a"/>
    <w:rsid w:val="00843481"/>
    <w:pPr>
      <w:widowControl/>
      <w:spacing w:before="100" w:beforeAutospacing="1" w:after="100" w:afterAutospacing="1"/>
    </w:pPr>
    <w:rPr>
      <w:rFonts w:ascii="新細明體" w:hAnsi="新細明體" w:cs="新細明體"/>
      <w:kern w:val="0"/>
    </w:rPr>
  </w:style>
  <w:style w:type="paragraph" w:customStyle="1" w:styleId="affff3">
    <w:name w:val="字元 字元 字元 字元 字元 字元 字元 字元 字元 字元"/>
    <w:basedOn w:val="a"/>
    <w:autoRedefine/>
    <w:rsid w:val="00FB0651"/>
    <w:pPr>
      <w:widowControl/>
      <w:spacing w:after="160" w:line="240" w:lineRule="exact"/>
    </w:pPr>
    <w:rPr>
      <w:rFonts w:ascii="Verdana" w:hAnsi="Verdana"/>
      <w:kern w:val="0"/>
      <w:sz w:val="20"/>
      <w:lang w:eastAsia="zh-CN" w:bidi="hi-IN"/>
    </w:rPr>
  </w:style>
  <w:style w:type="numbering" w:customStyle="1" w:styleId="affff4">
    <w:name w:val="簽"/>
    <w:rsid w:val="00E143DB"/>
  </w:style>
  <w:style w:type="character" w:customStyle="1" w:styleId="affff2">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fff1"/>
    <w:uiPriority w:val="34"/>
    <w:qFormat/>
    <w:locked/>
    <w:rsid w:val="00FD78F1"/>
    <w:rPr>
      <w:kern w:val="2"/>
      <w:sz w:val="24"/>
      <w:szCs w:val="24"/>
    </w:rPr>
  </w:style>
  <w:style w:type="character" w:customStyle="1" w:styleId="40">
    <w:name w:val="未解析的提及項目4"/>
    <w:basedOn w:val="a0"/>
    <w:uiPriority w:val="99"/>
    <w:semiHidden/>
    <w:unhideWhenUsed/>
    <w:rsid w:val="0080086B"/>
    <w:rPr>
      <w:color w:val="605E5C"/>
      <w:shd w:val="clear" w:color="auto" w:fill="E1DFDD"/>
    </w:rPr>
  </w:style>
  <w:style w:type="character" w:customStyle="1" w:styleId="ae">
    <w:name w:val="頁尾 字元"/>
    <w:basedOn w:val="a0"/>
    <w:link w:val="ad"/>
    <w:uiPriority w:val="99"/>
    <w:rsid w:val="00DD45C4"/>
    <w:rPr>
      <w:kern w:val="2"/>
    </w:rPr>
  </w:style>
  <w:style w:type="character" w:styleId="affff5">
    <w:name w:val="Placeholder Text"/>
    <w:basedOn w:val="a0"/>
    <w:uiPriority w:val="99"/>
    <w:semiHidden/>
    <w:rsid w:val="00DD45C4"/>
    <w:rPr>
      <w:color w:val="808080"/>
    </w:rPr>
  </w:style>
  <w:style w:type="paragraph" w:styleId="affff6">
    <w:name w:val="Subtitle"/>
    <w:basedOn w:val="a"/>
    <w:next w:val="a"/>
    <w:pPr>
      <w:keepNext/>
      <w:keepLines/>
      <w:spacing w:before="360" w:after="80"/>
    </w:pPr>
    <w:rPr>
      <w:rFonts w:ascii="Georgia" w:eastAsia="Georgia" w:hAnsi="Georgia" w:cs="Georgia"/>
      <w:i/>
      <w:color w:val="666666"/>
      <w:sz w:val="48"/>
      <w:szCs w:val="48"/>
    </w:rPr>
  </w:style>
  <w:style w:type="table" w:customStyle="1" w:styleId="affff7">
    <w:basedOn w:val="TableNormal"/>
    <w:tblPr>
      <w:tblStyleRowBandSize w:val="1"/>
      <w:tblStyleColBandSize w:val="1"/>
      <w:tblCellMar>
        <w:left w:w="28" w:type="dxa"/>
        <w:right w:w="28" w:type="dxa"/>
      </w:tblCellMar>
    </w:tblPr>
  </w:style>
  <w:style w:type="table" w:customStyle="1" w:styleId="affff8">
    <w:basedOn w:val="TableNormal"/>
    <w:tblPr>
      <w:tblStyleRowBandSize w:val="1"/>
      <w:tblStyleColBandSize w:val="1"/>
      <w:tblCellMar>
        <w:left w:w="28" w:type="dxa"/>
        <w:right w:w="28" w:type="dxa"/>
      </w:tblCellMar>
    </w:tblPr>
  </w:style>
  <w:style w:type="table" w:customStyle="1" w:styleId="aff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246">
      <w:bodyDiv w:val="1"/>
      <w:marLeft w:val="0"/>
      <w:marRight w:val="0"/>
      <w:marTop w:val="0"/>
      <w:marBottom w:val="0"/>
      <w:divBdr>
        <w:top w:val="none" w:sz="0" w:space="0" w:color="auto"/>
        <w:left w:val="none" w:sz="0" w:space="0" w:color="auto"/>
        <w:bottom w:val="none" w:sz="0" w:space="0" w:color="auto"/>
        <w:right w:val="none" w:sz="0" w:space="0" w:color="auto"/>
      </w:divBdr>
    </w:div>
    <w:div w:id="13146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2/l6hyKyTqb4FttM2gS5e00zA==">AMUW2mWea7DUGRjMD7QpacxNmXt1YwidXJh2RsWpS+gBjoK0jyLnEdVdjz2L566qDs77TzH0lTJen3xsR0d84mfbXGE9I0yrag80CZgbTfL1mu5BwEUFHWsTUBUDGUnTNhu/lz/xi7scB/Mx4GtbXgX+YWebOUvbPXZGTzA5u0S0npRmcyYDFRwG+iqCfDCvN8/loEGyZH02zPicaLj5RE3DVpRApqvHgA1mHAE/WgnEP9fdrPDfk1zdeZhruqQLRv2s8kQlWS0PhqzzuTcBwcMG/PjTTpfD/zIMzGq8BjtE7TBrgimMbPoFEh5LHrHEZIqmObK89PNZNF3rzDba729LagvMndQ83K1yGVRH0djPrNXLJqgrjyD2Ph7IM/0ug6zWlQYzshzCyAiMq6DWPBcOPCECoKiRCFLHOkrDL36lAL7rLGpfAYV/Q3XEOQBunU2MWCbHHmYLww/YOmUGIui3g0H8Hku5oX2v5PQunUyDcaKvfamGQ76McEO5mvDGDJIky37AEbw3TPH1EBm0wBDdCnkdj/xuY5FXdwff+1HD/+NpeBHhuns8EWZz8+9Psb8h2P6it9LIITSegBWvLC8S03eZbkG5B0nmMLtzXudXI4lIS5LtGoKeIOUTPw70XtQjFeAfN95mOhuoUojyx26LWQ71g8gZr1pP1JHb53izwddRfNMpdQRxcGT6qhAPWHfPMb4KiJw/NHLjC28Rw1jWuNizllB5DzcCx27wmx174tLVZE31DF08Z12jh5tFrisOzfXNPR3ou5KTKubyp5Az/4jg0PhSts0S/rta4msX1kV/HfkTg4jovUBJiEUxnMPGEC5fDRhNG0tHdaFLelBoT7BInL+AOjGEH+4tsnqxp1Gh73TUZ6jGbVFKWWv13mrsMrf/W985p7/heRpOMVLAjDSh+8h4Z2Jem57pvO3lRNGudrAteDyATNWS1wQfvAZLPHfDp/kTxRrpheKh07nnmgyUnXmBdhtngKYr6rFuJFAk5klk922wmhRBeZi/V0z8SFA3s91HahnFdt4127I/sw0Ab8fIJmA1aJRHt8HSo7kUPhSgT/3+d5B6TEr/t9sULruHTm9SFiTI3pPS2MhTTlTB8rBHaLIqZ9Fc5A7s2RDOYIC4AQzN5h8tKlv5f34qUYgLg741V0nUgBLDlypajgV3GkdkoduMCXM+slM7uuOKeu1rfu5ZNkUjxg8Ox4/MsfJzWUQ3YU2ZxWjPJf8BLMpZaWkaqeoTW5zJ5HRB2kE6JtmH/inRPz9cJRMxLxEqm/dz+BTvi5C/ilWUWXgFsVrKPb9BNvdSoA4/3zKkNU1ezpFp0pzc8rFzwHwXBYEtfHTCq+Zsvn1sWc5ZWxXQ2Z32SFfSC52tRED//Ass3leCZazOijmxlSPz2ZS5QVd66ixZUHaeiTWXGneE/zzk4jMZ5YG1kE6V40fTD/a80KGii6yK58ct1iauDm33RxXTgIdKB+eARIGOHRssMxRHccqv5WLpd8LaSwq9a9aZ//780bmzoSumZUPtNzliWkXTfwRWVWyanfJLWSzQOWZJdMxLzi/KQ1DzKTsyB5QlgQUitJNmv0eHhEYpOk2J77jDTKiilGlLpr+AJuxvYXr/OOkiYH++MUbEmQ6MQqDiEmiaxeaG7V4voYvxoxn1AD2jW1vo9LuQ57uVqrO+RmYMTTVhkCd1VZzNfy3VfgKMjK/4DWJ5JwT6BE+YDRoaCnl/+2cpqBIKxNnrfX4OK69dGg/bjMG4vEoUnsqXO5e4RzNaVDRnuBe1JjkbFd0UU9VTlhW0EcSVHG3v/7/xc0aN+w1RLAIj/X3boIJn9PVzMMGQS80+Gk1F9/TiuLiV5B6ypWCQkLWTpnU0/vz4petP46MMZoAx2MRkpJ6DAL51lxgqEN7/C3qlgsSlDS9BQ1f9d8gN+IV/lq2zp1ONM3snN1SAJEcUj6Duwlp/ESq1eb/869Wi3nc+n2Kd94heE7sVkD1b2tFhgc7uOqZ3cMzYxu18gFcem+dqHa7JgIW8+4f7NNaxAi44TXmO7ETvgsIrv38yj2YP6fAhXJogyzwiyVmLW00pStKx7+hJotPDeMNynYpY/zWOGQqYoSZCh9Nkw8CfkMgbFl8+ycrPm30jBq0eXyEEIkXuUAkfxf7s1c6Ww0uM+HwbUOTY0ohzK1eO+ylxQPjgeVbzTJP+GD3dXCVXqam/PyocBg9eKEjpY47NtYRGkyb9vvqEA3RfWElpmJvyHCu5dJb69MWh1RpA84IgMghjME4iR2PBZ+ngqBAaH0pjWI05WQQVqFz8JAKv5GvcnU0LUTsmQj9uYBBSbicrygIsvA+LUdAEOrxv1lc1ivqWOD4X3IjECgu+LkAnWjf/eU4bi7agruW2UsUf+r0l7NyOSMUokM2WkTbJHlV3VnrmuVB96yj7lwkLuxaluxQJx+pIWf8l++pu2bFV6UwPEitH04GXheCE7CErMB8/7XTrjtupo2Gk5Ozxh7heuPWXbXDsmlDLLX6eGNN2JlQNJzvozrFunPF4P7bCSZH3XvHEpNBxJGa82AUnQ2aZJElVLDMsgX+FucI6zgbhBfgCV3tvK6vjlsl1orBEKWIeKLuDgxbA1DB49cyiYIVtcd4HqXx5Uw19V49je9BcmmEwxsCjy4xI27BCksJljjePth2G8MuXIo3HNNBvOFRa5YzoHCvDxSEXNBKcoPr7LKVejYwIIcss+IUZ2FxqZDbiTESypACyANX8jX9DXEOsra5g9wXO9h9C2uTkm0gnXFYZYGXGGpTzLJNtjPCjTVGjW4KsmyzYFxNKuXENulDcKxh/l/MuAnKP5wl5IMSv0ia2xt1uUx2SSwgdxVG3ym+vYk2E5ensq02g24vi44L1Dwn9iVTlDzwYb+jkZGXZ/DvbFAPANr7BGIOAYBkeX0jDXUpOFWDkGm+3yq1jI2ivxB2bVI0A5b4EoVF2qr6LC8NevQ2mn9kK9G7Atgq+PvXVV1opB6Ym+xb2Bq2pKfty8Up2Y22gB/LVOhfAfKMcDzliMPnHYHnHasklVZPFGJiXxxuctHb3q/GdWBFOrWgfqq3TiVQ6hpn0jT7b9/qAoO7dZqWejNARXUS0KzWdjGaMBWdlr3npGa/G4uSnVKciOiEsFTToAYRo340ZdawefDObtuZqe9vmCs/NwxhQOmsG9wsYzJ/+kGmVlnDtWO+2RSUtr14NwuXwW+u6dXZa4BWnMyjNF/jsTkcxF6SaDZF/PpyKo61jo/hWym7XIp7uzfJqgIDDYH5EFMzKjwl/1ohq5jWKV2jbej1c3MUdbWarqMbfdiZW9enDMZCsO+pUuCXnspWrzgzBhK5oZynK9NK+vDNlSculYxvERSakwBkqtphkf6OY0UFMO8S0Qbcctv1RgBjEYSx8qydwiWUZejbDwm9IC3sDvTWbQefd6SM2ps92vHdqr/KdLZRrUVV7BknrG7onR9kHJ9vOcUNuzKZqIVZSewYWtZcvUzuJGInCcOjeCNbyp8+miyXVmJC8bYjpwR0e64Ro98ww+zEGoeCwEULMdqgrbiDT/3JvqrgDBVK6X1ElwvH44kb4gcGQ9xOnmMpNrOXj0HkUaggV+luWwH7NrVJ4NL7HtuiKqfQ1iAr/Fn1yAs+Ng85EUD37AVhdBtPMelKKIJzY8aFIR5jj60p/IfBpo8xPZ1+pZj/iOcW6pMa+o2OunLqdEVpjvWRxJVI8b5JFvRnT1KkyRTuT0f5SLNY5onKRoD5xeSVhhQxFhSQAKj1B0BCn9BF6N7MaEEQ8uK7goKenGHr52+dOv517jJ+Qt4RvDrTB6yBbb72nMcKHUhuhNfpop2xg1Uh2pOit9quvACTAbObhp4VHmQvj2aIY/l/jhqST0lFNy7wpKown3rYavHcZd+TxH2XUiqaLmE24rqE0ktbw7Nid1T2gtjWP5lgmxKXhBMrzmGu2lW/e0bH87mVW8euW0zTYO6yel5pNno2vsKSmH9VXTXWxAClVRm0iXiaRnaQxjGPMyesNCKmY+bGb/VO7aeujQgjGz5RZanEH+dF/Rt/9wdJ8wuOZLkvtZnLyCfy+1w/oTKGM9J1yYy2QYL4/mS75hUNJZtrcG24zutfWd850aGHTDxAXJO2TPu9SjP6clD9fcX3lj5/oBhKMTulcShh1zxhpxuhDN/Hz+DzDkQFsCH7XFKtBGEDh1PC85Ci+rJ/SCU/sg07KS0tGHyiuU3xeUXUlQkgy1m1w5mgg0G3Eip77FxyXhOWy7EabL44Jqf82o45GKPQQRLH+QhzW9/TbZ7unyEHvhW9RoLq4/Zv+Suehekeur20v1img5M7e9lxxFzn02cNHj2/zH88QcChGExjEOlL2OnlovL9rYJ1dykTF6lsJ9fzqDofGlG+q40yHZY4B9/Yn/iTzOY187N2f0/pSZNAsAwzrAlhGu1jx5qPOz5iOt7+WesPvE9zbRRkUQhU6k6vWT1v7LlW33tc+i/b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EB879A-EE20-4D11-883D-2DB79924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吳慧雯</cp:lastModifiedBy>
  <cp:revision>19</cp:revision>
  <cp:lastPrinted>2024-04-15T03:00:00Z</cp:lastPrinted>
  <dcterms:created xsi:type="dcterms:W3CDTF">2024-02-06T06:29:00Z</dcterms:created>
  <dcterms:modified xsi:type="dcterms:W3CDTF">2024-05-15T07:24:00Z</dcterms:modified>
</cp:coreProperties>
</file>